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2" w:name="X21dbd53dc89c986ae6f8d884ca43ee9cb60b5be"/>
    <w:p>
      <w:pPr>
        <w:pStyle w:val="Heading1"/>
      </w:pPr>
      <w:r>
        <w:t xml:space="preserve">Market &amp; Accreditation Research — The Dream Pursuit Doctrine Curriculum</w:t>
      </w:r>
    </w:p>
    <w:p>
      <w:pPr>
        <w:pStyle w:val="FirstParagraph"/>
      </w:pPr>
      <w:r>
        <w:rPr>
          <w:i/>
          <w:iCs/>
        </w:rPr>
        <w:t xml:space="preserve">Research basis, evidence, and positioning for the Dream Pursuit Doctrine curriculum — the human-facing, concept-first curriculum for the discipline of winning federal business (this repo). Prepared as decision input for degree / fellowship / course positioning. Research date: 2026-08-05. Sources are US-centric with global notes where relevant (APMP/Shipley).</w:t>
      </w:r>
    </w:p>
    <w:bookmarkStart w:id="23" w:name="how-to-read-this-document"/>
    <w:p>
      <w:pPr>
        <w:pStyle w:val="Heading2"/>
      </w:pPr>
      <w:r>
        <w:t xml:space="preserve">How to read this document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Legend.</w:t>
      </w:r>
      <w:r>
        <w:t xml:space="preserve"> </w:t>
      </w:r>
      <w:r>
        <w:t xml:space="preserve">Each substantive claim is tagged</w:t>
      </w:r>
      <w:r>
        <w:t xml:space="preserve"> </w:t>
      </w:r>
      <w:r>
        <w:rPr>
          <w:b/>
          <w:bCs/>
        </w:rPr>
        <w:t xml:space="preserve">[Verified]</w:t>
      </w:r>
      <w:r>
        <w:t xml:space="preserve"> </w:t>
      </w:r>
      <w:r>
        <w:t xml:space="preserve">(directly supported by the cited source) or</w:t>
      </w:r>
      <w:r>
        <w:t xml:space="preserve"> </w:t>
      </w:r>
      <w:r>
        <w:rPr>
          <w:b/>
          <w:bCs/>
        </w:rPr>
        <w:t xml:space="preserve">[Inferred]</w:t>
      </w:r>
      <w:r>
        <w:t xml:space="preserve"> </w:t>
      </w:r>
      <w:r>
        <w:t xml:space="preserve">(a reasonable conclusion drawn from the cited evidence). Where a claim rests on a live web source, the URL is linked.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Scope.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curriculum</w:t>
      </w:r>
      <w:r>
        <w:t xml:space="preserve">”</w:t>
      </w:r>
      <w:r>
        <w:t xml:space="preserve"> </w:t>
      </w:r>
      <w:r>
        <w:t xml:space="preserve">under study is the</w:t>
      </w:r>
      <w:r>
        <w:t xml:space="preserve"> </w:t>
      </w:r>
      <w:r>
        <w:rPr>
          <w:b/>
          <w:bCs/>
        </w:rPr>
        <w:t xml:space="preserve">doctrine-first</w:t>
      </w:r>
      <w:r>
        <w:t xml:space="preserve"> </w:t>
      </w:r>
      <w:r>
        <w:t xml:space="preserve">course and repository described in</w:t>
      </w:r>
      <w:r>
        <w:t xml:space="preserve"> </w:t>
      </w:r>
      <w:hyperlink r:id="rId20">
        <w:r>
          <w:rPr>
            <w:rStyle w:val="VerbatimChar"/>
          </w:rPr>
          <w:t xml:space="preserve">README.md</w:t>
        </w:r>
      </w:hyperlink>
      <w:r>
        <w:t xml:space="preserve">, the 14-week semester in</w:t>
      </w:r>
      <w:r>
        <w:t xml:space="preserve"> </w:t>
      </w:r>
      <w:hyperlink r:id="rId21">
        <w:r>
          <w:rPr>
            <w:rStyle w:val="VerbatimChar"/>
          </w:rPr>
          <w:t xml:space="preserve">course/syllabus-semester.md</w:t>
        </w:r>
      </w:hyperlink>
      <w:r>
        <w:t xml:space="preserve">, the three audience tracks (Strategic Initiative / MBA / MPA), and its mapping onto the Launchpad fellowship ladder (L1–L5) in</w:t>
      </w:r>
      <w:r>
        <w:t xml:space="preserve"> </w:t>
      </w:r>
      <w:hyperlink r:id="rId22">
        <w:r>
          <w:rPr>
            <w:rStyle w:val="VerbatimChar"/>
          </w:rPr>
          <w:t xml:space="preserve">align/concept-to-system-map.md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Purpose.</w:t>
      </w:r>
      <w:r>
        <w:t xml:space="preserve"> </w:t>
      </w:r>
      <w:r>
        <w:t xml:space="preserve">This document answers four questions: (1) what already exists, (2) what accreditation would take, (3) whether the market wants this, and (4) how to position it.</w:t>
      </w:r>
    </w:p>
    <w:p>
      <w:r>
        <w:pict>
          <v:rect style="width:0;height:1.5pt" o:hralign="center" o:hrstd="t" o:hr="t"/>
        </w:pict>
      </w:r>
    </w:p>
    <w:bookmarkEnd w:id="23"/>
    <w:bookmarkStart w:id="24" w:name="executive-summary"/>
    <w:p>
      <w:pPr>
        <w:pStyle w:val="Heading2"/>
      </w:pPr>
      <w:r>
        <w:t xml:space="preserve">Executive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subject is real and large.</w:t>
      </w:r>
      <w:r>
        <w:t xml:space="preserve"> </w:t>
      </w:r>
      <w:r>
        <w:t xml:space="preserve">The US federal government obligated roughly</w:t>
      </w:r>
      <w:r>
        <w:t xml:space="preserve"> </w:t>
      </w:r>
      <w:r>
        <w:rPr>
          <w:b/>
          <w:bCs/>
        </w:rPr>
        <w:t xml:space="preserve">$755–776 billion</w:t>
      </w:r>
      <w:r>
        <w:t xml:space="preserve"> </w:t>
      </w:r>
      <w:r>
        <w:t xml:space="preserve">in contracts in FY2024, awarded to</w:t>
      </w:r>
      <w:r>
        <w:t xml:space="preserve"> </w:t>
      </w:r>
      <w:r>
        <w:rPr>
          <w:b/>
          <w:bCs/>
        </w:rPr>
        <w:t xml:space="preserve">~109,000 companies</w:t>
      </w:r>
      <w:r>
        <w:t xml:space="preserve"> </w:t>
      </w:r>
      <w:r>
        <w:t xml:space="preserve">— the world’s largest buyer of goods and services. The profession that chases that money (business development, capture, proposals, contracts) is served today by a</w:t>
      </w:r>
      <w:r>
        <w:t xml:space="preserve"> </w:t>
      </w:r>
      <w:r>
        <w:rPr>
          <w:b/>
          <w:bCs/>
        </w:rPr>
        <w:t xml:space="preserve">fragmented patchwork</w:t>
      </w:r>
      <w:r>
        <w:t xml:space="preserve"> </w:t>
      </w:r>
      <w:r>
        <w:t xml:space="preserve">of government-service certification (DAU/DAWIA, FAI/FAC-C), non-credit corporate training (Shipley, APMP), contract-law-adjacent degrees, and professional certificates.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There is a genuine vacuum.</w:t>
      </w:r>
      <w:r>
        <w:t xml:space="preserve"> </w:t>
      </w:r>
      <w:r>
        <w:rPr>
          <w:b/>
          <w:bCs/>
        </w:rPr>
        <w:t xml:space="preserve">[Inferred]</w:t>
      </w:r>
      <w:r>
        <w:t xml:space="preserve"> </w:t>
      </w:r>
      <w:r>
        <w:t xml:space="preserve">No US university offers a dedicated, doctrine-first</w:t>
      </w:r>
      <w:r>
        <w:t xml:space="preserve"> </w:t>
      </w:r>
      <w:r>
        <w:rPr>
          <w:b/>
          <w:bCs/>
        </w:rPr>
        <w:t xml:space="preserve">bachelor’s → doctorate</w:t>
      </w:r>
      <w:r>
        <w:t xml:space="preserve"> </w:t>
      </w:r>
      <w:r>
        <w:t xml:space="preserve">in</w:t>
      </w:r>
      <w:r>
        <w:t xml:space="preserve"> </w:t>
      </w:r>
      <w:r>
        <w:rPr>
          <w:i/>
          <w:iCs/>
        </w:rPr>
        <w:t xml:space="preserve">capture management / federal business development</w:t>
      </w:r>
      <w:r>
        <w:t xml:space="preserve"> </w:t>
      </w:r>
      <w:r>
        <w:t xml:space="preserve">— the business-development-and-capture function itself is not an academic discipline anywhere. The closest offerings teach the</w:t>
      </w:r>
      <w:r>
        <w:t xml:space="preserve"> </w:t>
      </w:r>
      <w:r>
        <w:rPr>
          <w:i/>
          <w:iCs/>
        </w:rPr>
        <w:t xml:space="preserve">contracting/procurement</w:t>
      </w:r>
      <w:r>
        <w:t xml:space="preserve"> </w:t>
      </w:r>
      <w:r>
        <w:t xml:space="preserve">side (FAR-centric), the</w:t>
      </w:r>
      <w:r>
        <w:t xml:space="preserve"> </w:t>
      </w:r>
      <w:r>
        <w:rPr>
          <w:i/>
          <w:iCs/>
        </w:rPr>
        <w:t xml:space="preserve">legal</w:t>
      </w:r>
      <w:r>
        <w:t xml:space="preserve"> </w:t>
      </w:r>
      <w:r>
        <w:t xml:space="preserve">side, or the</w:t>
      </w:r>
      <w:r>
        <w:t xml:space="preserve"> </w:t>
      </w:r>
      <w:r>
        <w:rPr>
          <w:i/>
          <w:iCs/>
        </w:rPr>
        <w:t xml:space="preserve">vendor method</w:t>
      </w:r>
      <w:r>
        <w:t xml:space="preserve"> </w:t>
      </w:r>
      <w:r>
        <w:t xml:space="preserve">(Shipley). None teach the durable capture doctrine, none are stack-agnostic, and none integrate AI/agentic tooling literacy as a first-class concern.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Accreditation is feasible but should not start with a new institution.</w:t>
      </w:r>
      <w:r>
        <w:t xml:space="preserve"> </w:t>
      </w:r>
      <w:r>
        <w:t xml:space="preserve">Full institutional accreditation for a greenfield degree-granting school is a</w:t>
      </w:r>
      <w:r>
        <w:t xml:space="preserve"> </w:t>
      </w:r>
      <w:r>
        <w:rPr>
          <w:b/>
          <w:bCs/>
        </w:rPr>
        <w:t xml:space="preserve">4–7 year, mid-six-to-low-seven-figure</w:t>
      </w:r>
      <w:r>
        <w:t xml:space="preserve"> </w:t>
      </w:r>
      <w:r>
        <w:t xml:space="preserve">path. The realistic near-term route is the</w:t>
      </w:r>
      <w:r>
        <w:t xml:space="preserve"> </w:t>
      </w:r>
      <w:r>
        <w:rPr>
          <w:b/>
          <w:bCs/>
        </w:rPr>
        <w:t xml:space="preserve">degree-granting partner model</w:t>
      </w:r>
      <w:r>
        <w:t xml:space="preserve">: a regionally/institutionally accredited university awards the credit and the degree while the curriculum provider supplies the doctrine (the SACSCOC</w:t>
      </w:r>
      <w:r>
        <w:t xml:space="preserve"> </w:t>
      </w:r>
      <w:r>
        <w:t xml:space="preserve">“</w:t>
      </w:r>
      <w:r>
        <w:t xml:space="preserve">joint curricular venture</w:t>
      </w:r>
      <w:r>
        <w:t xml:space="preserve">”</w:t>
      </w:r>
      <w:r>
        <w:t xml:space="preserve"> </w:t>
      </w:r>
      <w:r>
        <w:t xml:space="preserve">framework, and real precedent like James Madison University’s certificate developed with The Pulse). Programmatic business-school accreditation (</w:t>
      </w:r>
      <w:r>
        <w:rPr>
          <w:b/>
          <w:bCs/>
        </w:rPr>
        <w:t xml:space="preserve">ACBSP</w:t>
      </w:r>
      <w:r>
        <w:t xml:space="preserve"> </w:t>
      </w:r>
      <w:r>
        <w:t xml:space="preserve">most plausibly, then</w:t>
      </w:r>
      <w:r>
        <w:t xml:space="preserve"> </w:t>
      </w:r>
      <w:r>
        <w:rPr>
          <w:b/>
          <w:bCs/>
        </w:rPr>
        <w:t xml:space="preserve">IACBE</w:t>
      </w:r>
      <w:r>
        <w:t xml:space="preserve">;</w:t>
      </w:r>
      <w:r>
        <w:t xml:space="preserve"> </w:t>
      </w:r>
      <w:r>
        <w:rPr>
          <w:b/>
          <w:bCs/>
        </w:rPr>
        <w:t xml:space="preserve">AACSB</w:t>
      </w:r>
      <w:r>
        <w:t xml:space="preserve"> </w:t>
      </w:r>
      <w:r>
        <w:t xml:space="preserve">is a research-heavy stretch) can follow once a program exists at degree scale.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market signal is strong and tightening.</w:t>
      </w:r>
      <w:r>
        <w:t xml:space="preserve"> </w:t>
      </w:r>
      <w:r>
        <w:t xml:space="preserve">The federal acquisition workforce is shrinking and aging against a rising procurement workload; the government explicitly needs university pipelines (the Defense Civilian Training Corps model). The BD/capture/proposal profession is growing (APMP membership up ~370% in a decade) and under-supplied at the senior level. And the AI/agentic inflection is creating a demand for professionals who are simultaneously literate in durable capture doctrine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able to direct AI tooling — exactly the</w:t>
      </w:r>
      <w:r>
        <w:t xml:space="preserve"> </w:t>
      </w:r>
      <w:r>
        <w:t xml:space="preserve">“</w:t>
      </w:r>
      <w:r>
        <w:t xml:space="preserve">concepts durable, tools swappable</w:t>
      </w:r>
      <w:r>
        <w:t xml:space="preserve">”</w:t>
      </w:r>
      <w:r>
        <w:t xml:space="preserve"> </w:t>
      </w:r>
      <w:r>
        <w:t xml:space="preserve">posture this curriculum already teaches.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Positioning recommendation.</w:t>
      </w:r>
      <w:r>
        <w:t xml:space="preserve"> </w:t>
      </w:r>
      <w:r>
        <w:t xml:space="preserve">Lead with the differentiator —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The doctrine never changes; the tools always do</w:t>
      </w:r>
      <w:r>
        <w:rPr>
          <w:i/>
          <w:iCs/>
        </w:rPr>
        <w:t xml:space="preserve">”</w:t>
      </w:r>
      <w:r>
        <w:t xml:space="preserve"> </w:t>
      </w:r>
      <w:r>
        <w:t xml:space="preserve">— and sell a</w:t>
      </w:r>
      <w:r>
        <w:t xml:space="preserve"> </w:t>
      </w:r>
      <w:r>
        <w:rPr>
          <w:b/>
          <w:bCs/>
        </w:rPr>
        <w:t xml:space="preserve">stackable credential architecture</w:t>
      </w:r>
      <w:r>
        <w:t xml:space="preserve"> </w:t>
      </w:r>
      <w:r>
        <w:t xml:space="preserve">that maps the Launchpad L1–L5 ladder onto a microcredential → graduate certificate → master’s concentration → executive doctorate path, delivered through one or more accredited university partners. The fellowship is the engine; the university is the credential; the doctrine is the moat.</w:t>
      </w:r>
    </w:p>
    <w:p>
      <w:r>
        <w:pict>
          <v:rect style="width:0;height:1.5pt" o:hralign="center" o:hrstd="t" o:hr="t"/>
        </w:pict>
      </w:r>
    </w:p>
    <w:bookmarkEnd w:id="24"/>
    <w:bookmarkStart w:id="33" w:name="existing-program-scan"/>
    <w:p>
      <w:pPr>
        <w:pStyle w:val="Heading2"/>
      </w:pPr>
      <w:r>
        <w:t xml:space="preserve">1. Existing-program scan</w:t>
      </w:r>
    </w:p>
    <w:bookmarkStart w:id="25" w:name="X5b9e06f3fd410f2f6e3f8049053188ff42634b5"/>
    <w:p>
      <w:pPr>
        <w:pStyle w:val="Heading3"/>
      </w:pPr>
      <w:r>
        <w:t xml:space="preserve">1.1 How the subject is served today (four clusters + a vacuum)</w:t>
      </w:r>
    </w:p>
    <w:p>
      <w:pPr>
        <w:pStyle w:val="FirstParagraph"/>
      </w:pPr>
      <w:r>
        <w:t xml:space="preserve">The discipline is real, but it is taught in</w:t>
      </w:r>
      <w:r>
        <w:t xml:space="preserve"> </w:t>
      </w:r>
      <w:r>
        <w:rPr>
          <w:b/>
          <w:bCs/>
        </w:rPr>
        <w:t xml:space="preserve">four separate clusters</w:t>
      </w:r>
      <w:r>
        <w:t xml:space="preserve">, none of which owns the whole subject: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Cluster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teaches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provides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Academic credit?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Government-service credentialing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the</w:t>
            </w:r>
            <w:r>
              <w:t xml:space="preserve"> </w:t>
            </w:r>
            <w:r>
              <w:rPr>
                <w:i/>
                <w:iCs/>
              </w:rPr>
              <w:t xml:space="preserve">buyer</w:t>
            </w:r>
            <w:r>
              <w:t xml:space="preserve"> </w:t>
            </w:r>
            <w:r>
              <w:t xml:space="preserve">procures (FAR, contract formation/administration, cost/price)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DAU/DAWIA (DoD), FAI/FAC-C (civilian), agency equivalents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(training/CLPs; some university equivalency partnerships)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Certification bodies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management (CMBOK), proposal/professional body of knowledge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NCMA (CPCM/CFCM/CCCM/CCMA), APMP (Foundation/Practitioner/Capture)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(professional certifications)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Non-credit BD/capture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rPr>
                <w:i/>
                <w:iCs/>
              </w:rPr>
              <w:t xml:space="preserve">seller’s</w:t>
            </w:r>
            <w:r>
              <w:t xml:space="preserve"> </w:t>
            </w:r>
            <w:r>
              <w:t xml:space="preserve">capture/proposal 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Shipley Associates, APMP chapters, boutique govcon consultancies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(vendor certificates/badges)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Academic programs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FAR-centric contracting, procurement law, or general management with a govcon flavor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APU, UVA, Webster, GWU, Florida Tech, NPS, Catholic, JMU, Mount St. Mary’s, Capitol Tech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</w:tbl>
    <w:p>
      <w:pPr>
        <w:pStyle w:val="BodyText"/>
      </w:pPr>
      <w:r>
        <w:rPr>
          <w:b/>
          <w:bCs/>
        </w:rPr>
        <w:t xml:space="preserve">[Verified]</w:t>
      </w:r>
      <w:r>
        <w:t xml:space="preserve"> </w:t>
      </w:r>
      <w:r>
        <w:t xml:space="preserve">What does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exist —</w:t>
      </w:r>
      <w:r>
        <w:t xml:space="preserve"> </w:t>
      </w:r>
      <w:r>
        <w:rPr>
          <w:b/>
          <w:bCs/>
        </w:rPr>
        <w:t xml:space="preserve">[Inferred]</w:t>
      </w:r>
      <w:r>
        <w:t xml:space="preserve"> </w:t>
      </w:r>
      <w:r>
        <w:t xml:space="preserve">a program that teaches the capture/business-development</w:t>
      </w:r>
      <w:r>
        <w:t xml:space="preserve"> </w:t>
      </w:r>
      <w:r>
        <w:rPr>
          <w:i/>
          <w:iCs/>
        </w:rPr>
        <w:t xml:space="preserve">doctrine</w:t>
      </w:r>
      <w:r>
        <w:t xml:space="preserve"> </w:t>
      </w:r>
      <w:r>
        <w:t xml:space="preserve">(pipeline, gates, pWin, ORBITAL, lifecycle) as a durable academic discipline spanning a full degree ladder, independent of any tool or vendor.</w:t>
      </w:r>
    </w:p>
    <w:bookmarkEnd w:id="25"/>
    <w:bookmarkStart w:id="26" w:name="X99d8d801d306a62a0f32301eaad6d659acef5ce"/>
    <w:p>
      <w:pPr>
        <w:pStyle w:val="Heading3"/>
      </w:pPr>
      <w:r>
        <w:t xml:space="preserve">1.2 Federal-service credentialing (not academic degrees)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DAWIA / DAU.</w:t>
      </w:r>
      <w:r>
        <w:t xml:space="preserve"> </w:t>
      </w:r>
      <w:r>
        <w:t xml:space="preserve">The Defense Acquisition Workforce Improvement Act (1990, 10 U.S.C. ch. 87) professionalized the defense acquisition workforce and created the Defense Acquisition University. DOD’s 2022</w:t>
      </w:r>
      <w: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Back-to-Basics</w:t>
      </w:r>
      <w:r>
        <w:rPr>
          <w:b/>
          <w:bCs/>
        </w:rPr>
        <w:t xml:space="preserve">”</w:t>
      </w:r>
      <w:r>
        <w:t xml:space="preserve"> </w:t>
      </w:r>
      <w:r>
        <w:t xml:space="preserve">reform consolidated 14 career fields into ~6–7 functional areas, moved to a position-based two-tier structure, and cut mandatory contracting training from ~650 to ~200 hours. [Verified — DAU/USAF coverage: dau.edu; war.gov; army.mil]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FAI / FAC-C.</w:t>
      </w:r>
      <w:r>
        <w:t xml:space="preserve"> </w:t>
      </w:r>
      <w:r>
        <w:t xml:space="preserve">The Federal Acquisition Institute runs the civilian FAC-C (Professional) certification; a 2023 DoD–OFPP memorandum established parity/reciprocity between DAWIA’s DoD Contracting Professional Certification and FAC-C. [Verified — fai.gov/knowledge-center/partnerships; army.mil]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Why this matters to the curriculum: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buyer</w:t>
      </w:r>
      <w:r>
        <w:t xml:space="preserve"> </w:t>
      </w:r>
      <w:r>
        <w:t xml:space="preserve">side has a mature certification ladder, but it is</w:t>
      </w:r>
      <w:r>
        <w:t xml:space="preserve"> </w:t>
      </w:r>
      <w:r>
        <w:rPr>
          <w:b/>
          <w:bCs/>
        </w:rPr>
        <w:t xml:space="preserve">training, not academic education</w:t>
      </w:r>
      <w:r>
        <w:t xml:space="preserve">, and it teaches procurement, not business development. The curriculum’s MPA track (the money flow from inside, the FAR and grants framework) is the closest human-side analogue. [Inferred]</w:t>
      </w:r>
    </w:p>
    <w:bookmarkEnd w:id="26"/>
    <w:bookmarkStart w:id="27" w:name="X6ec0ab1d2a150bf0e21340182bcf6fb8a6b7fc1"/>
    <w:p>
      <w:pPr>
        <w:pStyle w:val="Heading3"/>
      </w:pPr>
      <w:r>
        <w:t xml:space="preserve">1.3 Non-credit training and certification bodies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APMP</w:t>
      </w:r>
      <w:r>
        <w:t xml:space="preserve"> </w:t>
      </w:r>
      <w:r>
        <w:t xml:space="preserve">(Association of Proposal Management Professionals), founded 1989, is the professional home for bid/capture/proposal/BD professionals. Membership grew from ~3,000 to</w:t>
      </w:r>
      <w:r>
        <w:t xml:space="preserve"> </w:t>
      </w:r>
      <w:r>
        <w:rPr>
          <w:b/>
          <w:bCs/>
        </w:rPr>
        <w:t xml:space="preserve">~14,600</w:t>
      </w:r>
      <w:r>
        <w:t xml:space="preserve"> </w:t>
      </w:r>
      <w:r>
        <w:t xml:space="preserve">under its outgoing CEO (2011–2025, +370%), with</w:t>
      </w:r>
      <w:r>
        <w:t xml:space="preserve"> </w:t>
      </w:r>
      <w:r>
        <w:rPr>
          <w:b/>
          <w:bCs/>
        </w:rPr>
        <w:t xml:space="preserve">450+ corporate members</w:t>
      </w:r>
      <w:r>
        <w:t xml:space="preserve"> </w:t>
      </w:r>
      <w:r>
        <w:t xml:space="preserve">and certified professionals in the</w:t>
      </w:r>
      <w:r>
        <w:t xml:space="preserve"> </w:t>
      </w:r>
      <w:r>
        <w:rPr>
          <w:b/>
          <w:bCs/>
        </w:rPr>
        <w:t xml:space="preserve">17,800–24,000+</w:t>
      </w:r>
      <w:r>
        <w:t xml:space="preserve"> </w:t>
      </w:r>
      <w:r>
        <w:t xml:space="preserve">range across 72–87 countries. [Verified — winningthebusiness.com; apmp.org]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Shipley Associates</w:t>
      </w:r>
      <w:r>
        <w:t xml:space="preserve"> </w:t>
      </w:r>
      <w:r>
        <w:t xml:space="preserve">is an APMP-approved training organization and the best-known vendor of capture/proposal method training (the</w:t>
      </w:r>
      <w:r>
        <w:t xml:space="preserve"> </w:t>
      </w:r>
      <w:r>
        <w:t xml:space="preserve">“</w:t>
      </w:r>
      <w:r>
        <w:t xml:space="preserve">Shipley Method,</w:t>
      </w:r>
      <w:r>
        <w:t xml:space="preserve">”</w:t>
      </w:r>
      <w:r>
        <w:t xml:space="preserve"> </w:t>
      </w:r>
      <w:r>
        <w:rPr>
          <w:i/>
          <w:iCs/>
        </w:rPr>
        <w:t xml:space="preserve">Developing Winning Proposals</w:t>
      </w:r>
      <w:r>
        <w:t xml:space="preserve">, Capture Planning for Strategic Wins, APMP Capture Practitioner exam prep, and its own</w:t>
      </w:r>
      <w:r>
        <w:t xml:space="preserve"> </w:t>
      </w:r>
      <w:r>
        <w:t xml:space="preserve">“</w:t>
      </w:r>
      <w:r>
        <w:t xml:space="preserve">Shipley Business Winning</w:t>
      </w:r>
      <w:r>
        <w:t xml:space="preserve">”</w:t>
      </w:r>
      <w:r>
        <w:t xml:space="preserve"> </w:t>
      </w:r>
      <w:r>
        <w:t xml:space="preserve">badge). [Verified — shipleywins.com/courses; shipleywins.co.uk/training-and-certification; digital.shipleywins.com 2026 catalog]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NCMA</w:t>
      </w:r>
      <w:r>
        <w:t xml:space="preserve"> </w:t>
      </w:r>
      <w:r>
        <w:t xml:space="preserve">(National Contract Management Association, founded 1959) is the contract-management certification body:</w:t>
      </w:r>
      <w:r>
        <w:t xml:space="preserve"> </w:t>
      </w:r>
      <w:r>
        <w:rPr>
          <w:b/>
          <w:bCs/>
        </w:rPr>
        <w:t xml:space="preserve">CPCM</w:t>
      </w:r>
      <w:r>
        <w:t xml:space="preserve"> </w:t>
      </w:r>
      <w:r>
        <w:t xml:space="preserve">(degree + 120 CPEs + 5 years experience),</w:t>
      </w:r>
      <w:r>
        <w:t xml:space="preserve"> </w:t>
      </w:r>
      <w:r>
        <w:rPr>
          <w:b/>
          <w:bCs/>
        </w:rPr>
        <w:t xml:space="preserve">CFCM</w:t>
      </w:r>
      <w:r>
        <w:t xml:space="preserve"> </w:t>
      </w:r>
      <w:r>
        <w:t xml:space="preserve">(degree + 80 CPEs + 2 years), plus CCCM/CCMA, all ANAB-accredited and built on the Contract Management Body of Knowledge (CMBOK). [Verified — ncmahq.org]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Character of this cluster:</w:t>
      </w:r>
      <w:r>
        <w:t xml:space="preserve"> </w:t>
      </w:r>
      <w:r>
        <w:t xml:space="preserve">non-credit, skills- and exam-focused, and — in Shipley’s case — bound to a specific vendor methodology. This is precisely the layer the curriculum’s</w:t>
      </w:r>
      <w:r>
        <w:t xml:space="preserve"> </w:t>
      </w:r>
      <w:r>
        <w:t xml:space="preserve">“</w:t>
      </w:r>
      <w:r>
        <w:t xml:space="preserve">concepts durable / tools swappable</w:t>
      </w:r>
      <w:r>
        <w:t xml:space="preserve">”</w:t>
      </w:r>
      <w:r>
        <w:t xml:space="preserve"> </w:t>
      </w:r>
      <w:r>
        <w:t xml:space="preserve">principle (doctrine/08) treats as swappable. [Inferred]</w:t>
      </w:r>
    </w:p>
    <w:bookmarkEnd w:id="27"/>
    <w:bookmarkStart w:id="28" w:name="X898c71462bb4c6c74854d1dfff0594f17cf5104"/>
    <w:p>
      <w:pPr>
        <w:pStyle w:val="Heading3"/>
      </w:pPr>
      <w:r>
        <w:t xml:space="preserve">1.4 Professional / graduate certificates (closest existing analogues)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Credit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James Madison University</w:t>
            </w:r>
            <w:r>
              <w:t xml:space="preserve"> </w:t>
            </w:r>
            <w:r>
              <w:t xml:space="preserve">(with The Pulse)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Government Contracting Certificate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BD 360°</w:t>
            </w:r>
            <w:r>
              <w:t xml:space="preserve">”</w:t>
            </w:r>
            <w:r>
              <w:t xml:space="preserve"> </w:t>
            </w:r>
            <w:r>
              <w:t xml:space="preserve">— proposal development, capture management, government affairs, strategic BD for the federal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8-week live online, no admission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Non-credit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UVA SCPS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 in Procurement &amp; Contracts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NCMA CMBOK core competencies, procurement policy, contract management, negotiation, federal contracting law; electives incl. </w:t>
            </w:r>
            <w:r>
              <w:rPr>
                <w:i/>
                <w:iCs/>
              </w:rPr>
              <w:t xml:space="preserve">Strategic Customer Relationship Management</w:t>
            </w:r>
            <w:r>
              <w:t xml:space="preserve"> </w:t>
            </w:r>
            <w:r>
              <w:t xml:space="preserve">(contractor’s perspective)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online, 18 grad credits, 6 courses, 12–24 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 (CCMA-prep)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Webster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 in Government Contracting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Contracting fundamentals, analytics, pre-/post-award management; DAU/DAWIA-equivalency partnership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credit hours, online (async + sync)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George Mason University / Public Contracting Institute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Contracting with the Federal Government certificate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Fundamentals → Masters Academy tracks; CEU/CLP/CLE/CPE hours + digital badge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 virtual / on-demand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Non-credit (CEU/CLP)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Catholic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 in Federal Contract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contract management/administration, legal aspects, pricing/negotiations/source 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Online + on-campus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Mount St. Mary’s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Contracting Post-Baccalaureate Certificate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procurement rules, compliance, socioeconomic programs, financial management; 12 grad credits</w:t>
            </w:r>
            <w:r>
              <w:t xml:space="preserve"> </w:t>
            </w:r>
            <w:r>
              <w:rPr>
                <w:b/>
                <w:bCs/>
              </w:rPr>
              <w:t xml:space="preserve">stacking toward an MBA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Fully online (async/sync)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 (stackable)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Capitol Technology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Market Master™ Certificate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BD/Marketing/Sales tracks: federal contracting fundamentals, FAR/CAS compliance, GSA schedules, GWAC/IDIQ, proposal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Modular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Certificate</w:t>
            </w:r>
          </w:p>
        </w:tc>
      </w:tr>
    </w:tbl>
    <w:p>
      <w:pPr>
        <w:pStyle w:val="BodyText"/>
      </w:pPr>
      <w:r>
        <w:rPr>
          <w:b/>
          <w:bCs/>
        </w:rPr>
        <w:t xml:space="preserve">[Verified —** jmu.edu; scps.virginia.edu; webster.edu; publiccontractinginstitute.com; metro.catholic.edu; catalog.msmary.edu; captechu.edu**]</w:t>
      </w:r>
    </w:p>
    <w:p>
      <w:pPr>
        <w:pStyle w:val="BodyText"/>
      </w:pPr>
      <w:r>
        <w:rPr>
          <w:b/>
          <w:bCs/>
        </w:rPr>
        <w:t xml:space="preserve">Reading:</w:t>
      </w:r>
      <w:r>
        <w:t xml:space="preserve"> </w:t>
      </w:r>
      <w:r>
        <w:t xml:space="preserve">the certificate layer is mature and employer-facing, and the strongest analogues (UVA, Webster, Mount St. Mary’s) are</w:t>
      </w:r>
      <w:r>
        <w:t xml:space="preserve"> </w:t>
      </w:r>
      <w:r>
        <w:rPr>
          <w:b/>
          <w:bCs/>
        </w:rPr>
        <w:t xml:space="preserve">stackable toward graduate degrees</w:t>
      </w:r>
      <w:r>
        <w:t xml:space="preserve"> </w:t>
      </w:r>
      <w:r>
        <w:t xml:space="preserve">— evidence that the market already rewards credit-bearing, credential-to-degree pathways. But all of them teach the</w:t>
      </w:r>
      <w:r>
        <w:t xml:space="preserve"> </w:t>
      </w:r>
      <w:r>
        <w:rPr>
          <w:i/>
          <w:iCs/>
        </w:rPr>
        <w:t xml:space="preserve">contracting</w:t>
      </w:r>
      <w:r>
        <w:t xml:space="preserve"> </w:t>
      </w:r>
      <w:r>
        <w:t xml:space="preserve">function, not the</w:t>
      </w:r>
      <w:r>
        <w:t xml:space="preserve"> </w:t>
      </w:r>
      <w:r>
        <w:rPr>
          <w:i/>
          <w:iCs/>
        </w:rPr>
        <w:t xml:space="preserve">capture/BD doctrine</w:t>
      </w:r>
      <w:r>
        <w:t xml:space="preserve">. [Inferred]</w:t>
      </w:r>
    </w:p>
    <w:bookmarkEnd w:id="28"/>
    <w:bookmarkStart w:id="29" w:name="bachelors-programs"/>
    <w:p>
      <w:pPr>
        <w:pStyle w:val="Heading3"/>
      </w:pPr>
      <w:r>
        <w:t xml:space="preserve">1.5 Bachelor’s programs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American Public University (APU) — BA in Government Contracting and Acquisition.</w:t>
      </w:r>
      <w:r>
        <w:t xml:space="preserve"> </w:t>
      </w:r>
      <w:r>
        <w:t xml:space="preserve">120 credits, 100% online, ~$43.6k total. Curriculum is built on</w:t>
      </w:r>
      <w:r>
        <w:t xml:space="preserve"> </w:t>
      </w:r>
      <w:r>
        <w:rPr>
          <w:b/>
          <w:bCs/>
        </w:rPr>
        <w:t xml:space="preserve">NCMA’s CMBOK</w:t>
      </w:r>
      <w:r>
        <w:t xml:space="preserve"> </w:t>
      </w:r>
      <w:r>
        <w:t xml:space="preserve">and FAR/DFARS; program is</w:t>
      </w:r>
      <w:r>
        <w:t xml:space="preserve"> </w:t>
      </w:r>
      <w:r>
        <w:rPr>
          <w:b/>
          <w:bCs/>
        </w:rPr>
        <w:t xml:space="preserve">ACBSP-accredited</w:t>
      </w:r>
      <w:r>
        <w:t xml:space="preserve">; prepares graduates for contract support/entry roles (contract specialist, acquisition analyst, compliance coordinator). [Verified — catalog.apus.edu; apus.edu]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What this is not:</w:t>
      </w:r>
      <w:r>
        <w:t xml:space="preserve"> </w:t>
      </w:r>
      <w:r>
        <w:t xml:space="preserve">an APU degree, like most in this space, is a</w:t>
      </w:r>
      <w:r>
        <w:t xml:space="preserve"> </w:t>
      </w:r>
      <w:r>
        <w:rPr>
          <w:i/>
          <w:iCs/>
        </w:rPr>
        <w:t xml:space="preserve">procurement/contract-management</w:t>
      </w:r>
      <w:r>
        <w:t xml:space="preserve"> </w:t>
      </w:r>
      <w:r>
        <w:t xml:space="preserve">degree (how the buyer buys). It does not center the</w:t>
      </w:r>
      <w:r>
        <w:t xml:space="preserve"> </w:t>
      </w:r>
      <w:r>
        <w:rPr>
          <w:i/>
          <w:iCs/>
        </w:rPr>
        <w:t xml:space="preserve">seller’s</w:t>
      </w:r>
      <w:r>
        <w:t xml:space="preserve"> </w:t>
      </w:r>
      <w:r>
        <w:t xml:space="preserve">capture pipeline, gate governance, or pWin discipline, and it is not doctrine-first or stack-agnostic. [Inferred]</w:t>
      </w:r>
    </w:p>
    <w:bookmarkEnd w:id="29"/>
    <w:bookmarkStart w:id="30" w:name="masters-programs"/>
    <w:p>
      <w:pPr>
        <w:pStyle w:val="Heading3"/>
      </w:pPr>
      <w:r>
        <w:t xml:space="preserve">1.6 Master’s programs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Degree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 /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George Washington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MS in Government Contracts (MSGC)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Blends GW Law’s procurement law with the School of Business core (pricing, marketing for the government marketplace, financial accounting)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credits, evening/online, ~24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GW Law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Master of Studies in Law (MSL) in Government Procurement Law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contracts formation/performance, cost &amp; pricing, bid protests, appropriations, OTs — for non-attorneys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credits, 1–2 years, online/on-campus/hybrid, ~$65.8k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Florida Institute of Technology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MS in Acquisition and Contract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FAR, government contract law, negotiation, cost principles, contract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 credits, 100% online, from 15 months, ~$24.3k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Naval Postgraduate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MS in Acquisition – Contract Management (MSA-CM) / Program Management (MSA-PM)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DAU/DAWIA-aligned; CMBOK; supports CFCM/CPCM prep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24-month distance (Zoom), $2,600/course, federal/DoD employees &amp; contractors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Univ. of West Florida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MS in Administration w/ Acquisition &amp; Contract Administration specialization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contract law, acquisition administration, cost/pricing analysis; several DAU-equivalency courses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online</w:t>
            </w:r>
          </w:p>
        </w:tc>
      </w:tr>
    </w:tbl>
    <w:p>
      <w:pPr>
        <w:pStyle w:val="BodyText"/>
      </w:pPr>
      <w:r>
        <w:rPr>
          <w:b/>
          <w:bCs/>
        </w:rPr>
        <w:t xml:space="preserve">[Verified —** bulletin.gwu.edu; getinfo.law.gwu.edu; online.fit.edu; online.nps.edu; dvidshub.net; onlinecampus.uwf.edu**]</w:t>
      </w:r>
    </w:p>
    <w:p>
      <w:pPr>
        <w:pStyle w:val="BodyText"/>
      </w:pPr>
      <w:r>
        <w:rPr>
          <w:b/>
          <w:bCs/>
        </w:rPr>
        <w:t xml:space="preserve">Reading:</w:t>
      </w:r>
      <w:r>
        <w:t xml:space="preserve"> </w:t>
      </w:r>
      <w:r>
        <w:t xml:space="preserve">the master’s layer is well-developed for</w:t>
      </w:r>
      <w:r>
        <w:t xml:space="preserve"> </w:t>
      </w:r>
      <w:r>
        <w:rPr>
          <w:b/>
          <w:bCs/>
        </w:rPr>
        <w:t xml:space="preserve">contract management and procurement law</w:t>
      </w:r>
      <w:r>
        <w:t xml:space="preserve">, but skews to the buyer/legal side. GWU’s MSGC is the closest</w:t>
      </w:r>
      <w:r>
        <w:t xml:space="preserve"> </w:t>
      </w:r>
      <w:r>
        <w:t xml:space="preserve">“</w:t>
      </w:r>
      <w:r>
        <w:t xml:space="preserve">dual</w:t>
      </w:r>
      <w:r>
        <w:t xml:space="preserve">”</w:t>
      </w:r>
      <w:r>
        <w:t xml:space="preserve"> </w:t>
      </w:r>
      <w:r>
        <w:t xml:space="preserve">program (business + law) but has</w:t>
      </w:r>
      <w:r>
        <w:t xml:space="preserve"> </w:t>
      </w:r>
      <w:r>
        <w:rPr>
          <w:b/>
          <w:bCs/>
        </w:rPr>
        <w:t xml:space="preserve">no capture/BD pipeline content</w:t>
      </w:r>
      <w:r>
        <w:t xml:space="preserve"> </w:t>
      </w:r>
      <w:r>
        <w:t xml:space="preserve">and no AI-layer integration.</w:t>
      </w:r>
      <w:r>
        <w:t xml:space="preserve"> </w:t>
      </w:r>
      <w:r>
        <w:rPr>
          <w:b/>
          <w:bCs/>
        </w:rPr>
        <w:t xml:space="preserve">[Inferred]</w:t>
      </w:r>
    </w:p>
    <w:bookmarkEnd w:id="30"/>
    <w:bookmarkStart w:id="31" w:name="doctoral-and-research"/>
    <w:p>
      <w:pPr>
        <w:pStyle w:val="Heading3"/>
      </w:pPr>
      <w:r>
        <w:t xml:space="preserve">1.7 Doctoral and research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[Verified]</w:t>
      </w:r>
      <w:r>
        <w:t xml:space="preserve"> </w:t>
      </w:r>
      <w:r>
        <w:t xml:space="preserve">No dedicated doctoral program in</w:t>
      </w:r>
      <w:r>
        <w:t xml:space="preserve"> </w:t>
      </w:r>
      <w:r>
        <w:rPr>
          <w:i/>
          <w:iCs/>
        </w:rPr>
        <w:t xml:space="preserve">capture management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federal business development</w:t>
      </w:r>
      <w:r>
        <w:t xml:space="preserve"> </w:t>
      </w:r>
      <w:r>
        <w:t xml:space="preserve">was found in research. The doctoral layer that exists is adjacent: PhD/DBA programs in public administration, supply chain, or management where a student</w:t>
      </w:r>
      <w:r>
        <w:t xml:space="preserve"> </w:t>
      </w:r>
      <w:r>
        <w:rPr>
          <w:i/>
          <w:iCs/>
        </w:rPr>
        <w:t xml:space="preserve">could</w:t>
      </w:r>
      <w:r>
        <w:t xml:space="preserve"> </w:t>
      </w:r>
      <w:r>
        <w:t xml:space="preserve">research procurement (e.g., NPS and RAND publish acquisition-workforce research; RAND RR2492 studies the DoD acquisition workforce). [Verified — rand.org]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[Inferred]</w:t>
      </w:r>
      <w:r>
        <w:t xml:space="preserve"> </w:t>
      </w:r>
      <w:r>
        <w:t xml:space="preserve">The nearest thing to a</w:t>
      </w:r>
      <w:r>
        <w:t xml:space="preserve"> </w:t>
      </w:r>
      <w:r>
        <w:t xml:space="preserve">“</w:t>
      </w:r>
      <w:r>
        <w:t xml:space="preserve">doctorate in this discipline</w:t>
      </w:r>
      <w:r>
        <w:t xml:space="preserve">”</w:t>
      </w:r>
      <w:r>
        <w:t xml:space="preserve"> </w:t>
      </w:r>
      <w:r>
        <w:t xml:space="preserve">today is the</w:t>
      </w:r>
      <w:r>
        <w:t xml:space="preserve"> </w:t>
      </w:r>
      <w:r>
        <w:rPr>
          <w:b/>
          <w:bCs/>
        </w:rPr>
        <w:t xml:space="preserve">executive/thought-leadership layer of the BD profession itself</w:t>
      </w:r>
      <w:r>
        <w:t xml:space="preserve"> </w:t>
      </w:r>
      <w:r>
        <w:t xml:space="preserve">— industry elders, APMP Fellows, and govcon consultancies — rather than an academic credential.</w:t>
      </w:r>
    </w:p>
    <w:bookmarkEnd w:id="31"/>
    <w:bookmarkStart w:id="32" w:name="the-vacuum-the-defensible-claim"/>
    <w:p>
      <w:pPr>
        <w:pStyle w:val="Heading3"/>
      </w:pPr>
      <w:r>
        <w:t xml:space="preserve">1.8 The vacuum (the defensible claim)</w:t>
      </w:r>
    </w:p>
    <w:p>
      <w:pPr>
        <w:pStyle w:val="FirstParagraph"/>
      </w:pPr>
      <w:r>
        <w:t xml:space="preserve">Pulling the scan together:</w:t>
      </w:r>
      <w:r>
        <w:t xml:space="preserve"> </w:t>
      </w:r>
      <w:r>
        <w:rPr>
          <w:b/>
          <w:bCs/>
        </w:rPr>
        <w:t xml:space="preserve">[Verified]</w:t>
      </w:r>
      <w:r>
        <w:t xml:space="preserve"> </w:t>
      </w:r>
      <w:r>
        <w:t xml:space="preserve">no university offers a degree ladder in the subject;</w:t>
      </w:r>
      <w:r>
        <w:t xml:space="preserve"> </w:t>
      </w:r>
      <w:r>
        <w:rPr>
          <w:b/>
          <w:bCs/>
        </w:rPr>
        <w:t xml:space="preserve">[Inferred]</w:t>
      </w:r>
      <w:r>
        <w:t xml:space="preserve"> </w:t>
      </w:r>
      <w:r>
        <w:t xml:space="preserve">the specific gaps versus this curriculum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No doctrine-first capture/BD curriculum.</w:t>
      </w:r>
      <w:r>
        <w:t xml:space="preserve"> </w:t>
      </w:r>
      <w:r>
        <w:t xml:space="preserve">Existing programs teach procurement (buyer side), law, or vendor method (Shipley). Nobody teaches the durable</w:t>
      </w:r>
      <w:r>
        <w:t xml:space="preserve"> </w:t>
      </w:r>
      <w:r>
        <w:rPr>
          <w:i/>
          <w:iCs/>
        </w:rPr>
        <w:t xml:space="preserve">pursuit doctrine</w:t>
      </w:r>
      <w:r>
        <w:t xml:space="preserve"> </w:t>
      </w:r>
      <w:r>
        <w:t xml:space="preserve">(pipeline → gates → pWin → ORBITAL → lifecycle) as an academic discipline.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No stack-agnostic position.</w:t>
      </w:r>
      <w:r>
        <w:t xml:space="preserve"> </w:t>
      </w:r>
      <w:r>
        <w:t xml:space="preserve">Shipley is a method vendor; APMP/DAU certify against bodies of knowledge. The curriculum’s</w:t>
      </w:r>
      <w:r>
        <w:t xml:space="preserve"> </w:t>
      </w:r>
      <w:r>
        <w:t xml:space="preserve">“</w:t>
      </w:r>
      <w:r>
        <w:t xml:space="preserve">concepts durable / tools swappable</w:t>
      </w:r>
      <w:r>
        <w:t xml:space="preserve">”</w:t>
      </w:r>
      <w:r>
        <w:t xml:space="preserve"> </w:t>
      </w:r>
      <w:r>
        <w:t xml:space="preserve">posture (doctrine/08) is genuinely unique. [Inferred]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No AI-native academic offering.</w:t>
      </w:r>
      <w:r>
        <w:t xml:space="preserve"> </w:t>
      </w:r>
      <w:r>
        <w:t xml:space="preserve">No program prepares students to</w:t>
      </w:r>
      <w:r>
        <w:t xml:space="preserve"> </w:t>
      </w:r>
      <w:r>
        <w:rPr>
          <w:i/>
          <w:iCs/>
        </w:rPr>
        <w:t xml:space="preserve">judge</w:t>
      </w:r>
      <w:r>
        <w:t xml:space="preserve"> </w:t>
      </w:r>
      <w:r>
        <w:t xml:space="preserve">AI systems against a durable doctrine (doctrine/08 explicitly frames the AI layer as</w:t>
      </w:r>
      <w:r>
        <w:t xml:space="preserve"> </w:t>
      </w:r>
      <w:r>
        <w:t xml:space="preserve">“</w:t>
      </w:r>
      <w:r>
        <w:t xml:space="preserve">an AI layer that encodes this doctrine</w:t>
      </w:r>
      <w:r>
        <w:t xml:space="preserve">”</w:t>
      </w:r>
      <w:r>
        <w:t xml:space="preserve"> </w:t>
      </w:r>
      <w:r>
        <w:t xml:space="preserve">the student should be able to audit). [Inferred]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No full ladder.</w:t>
      </w:r>
      <w:r>
        <w:t xml:space="preserve"> </w:t>
      </w:r>
      <w:r>
        <w:t xml:space="preserve">Bachelor’s → master’s → executive/doctorate in one coherent doctrine is served by nothing today. [Inferred]</w:t>
      </w:r>
    </w:p>
    <w:p>
      <w:pPr>
        <w:pStyle w:val="FirstParagraph"/>
      </w:pPr>
      <w:r>
        <w:t xml:space="preserve">This vacuum is the market entry point.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3" w:name="accreditation-feasibility"/>
    <w:p>
      <w:pPr>
        <w:pStyle w:val="Heading2"/>
      </w:pPr>
      <w:r>
        <w:t xml:space="preserve">2. Accreditation feasibility</w:t>
      </w:r>
    </w:p>
    <w:bookmarkStart w:id="34" w:name="X894a88dd81c420ba9208306f79c4be6041c8e4e"/>
    <w:p>
      <w:pPr>
        <w:pStyle w:val="Heading3"/>
      </w:pPr>
      <w:r>
        <w:t xml:space="preserve">2.1 Institutional vs. programmatic accreditation</w:t>
      </w:r>
    </w:p>
    <w:p>
      <w:pPr>
        <w:pStyle w:val="FirstParagraph"/>
      </w:pPr>
      <w:r>
        <w:t xml:space="preserve">Two distinct kinds of accreditation matter here, and they are often confused: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Institutional accreditation</w:t>
      </w:r>
      <w:r>
        <w:t xml:space="preserve"> </w:t>
      </w:r>
      <w:r>
        <w:t xml:space="preserve">— the whole school is accredited (formerly</w:t>
      </w:r>
      <w:r>
        <w:t xml:space="preserve"> </w:t>
      </w:r>
      <w:r>
        <w:t xml:space="preserve">“</w:t>
      </w:r>
      <w:r>
        <w:t xml:space="preserve">regional</w:t>
      </w:r>
      <w:r>
        <w:t xml:space="preserve">”</w:t>
      </w:r>
      <w:r>
        <w:t xml:space="preserve">; the seven US institutional accreditors are HLC, MSCHE, NECHE, SACSCOC, WSCUC, NWCCU, ACCJC). It is the prerequisite for Title IV federal student aid, credit transferability, and employer/licensure legitimacy.</w:t>
      </w:r>
      <w:r>
        <w:t xml:space="preserve"> </w:t>
      </w:r>
      <w:r>
        <w:rPr>
          <w:b/>
          <w:bCs/>
        </w:rPr>
        <w:t xml:space="preserve">[Verified —** bppe.consulting; ed.gov; wscuc.org**]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Programmatic / specialized accreditation</w:t>
      </w:r>
      <w:r>
        <w:t xml:space="preserve"> </w:t>
      </w:r>
      <w:r>
        <w:t xml:space="preserve">— a specific program or college is accredited (business: AACSB, ACBSP, IACBE; plus field-specific bodies like ABET, NAAB). Programmatic accreditation generally</w:t>
      </w:r>
      <w:r>
        <w:t xml:space="preserve"> </w:t>
      </w:r>
      <w:r>
        <w:rPr>
          <w:b/>
          <w:bCs/>
        </w:rPr>
        <w:t xml:space="preserve">requires the host institution to already hold institutional accreditation</w:t>
      </w:r>
      <w:r>
        <w:t xml:space="preserve">.</w:t>
      </w:r>
      <w:r>
        <w:t xml:space="preserve"> </w:t>
      </w:r>
      <w:r>
        <w:rPr>
          <w:b/>
          <w:bCs/>
        </w:rPr>
        <w:t xml:space="preserve">[Verified —** nwmissouri.edu; accreditedschoolsonline.org**]</w:t>
      </w:r>
    </w:p>
    <w:p>
      <w:pPr>
        <w:pStyle w:val="FirstParagraph"/>
      </w:pPr>
      <w:r>
        <w:rPr>
          <w:b/>
          <w:bCs/>
        </w:rPr>
        <w:t xml:space="preserve">Implication for this curriculum:</w:t>
      </w:r>
      <w:r>
        <w:t xml:space="preserve"> </w:t>
      </w:r>
      <w:r>
        <w:t xml:space="preserve">unless DreamLimited becomes (or partners with) an institutionally accredited school,</w:t>
      </w:r>
      <w:r>
        <w:t xml:space="preserve"> </w:t>
      </w:r>
      <w:r>
        <w:rPr>
          <w:b/>
          <w:bCs/>
        </w:rPr>
        <w:t xml:space="preserve">no amount of business-school accreditation is available</w:t>
      </w:r>
      <w:r>
        <w:t xml:space="preserve"> </w:t>
      </w:r>
      <w:r>
        <w:t xml:space="preserve">— programmatic accreditation sits on top of institutional accreditation. [Inferred]</w:t>
      </w:r>
    </w:p>
    <w:bookmarkEnd w:id="34"/>
    <w:bookmarkStart w:id="37" w:name="X69c0eee266851a0fc929577b9a3f0acd8fb4b61"/>
    <w:p>
      <w:pPr>
        <w:pStyle w:val="Heading3"/>
      </w:pPr>
      <w:r>
        <w:t xml:space="preserve">2.2 The degree-granting partner model (the realistic near-term path)</w:t>
      </w:r>
    </w:p>
    <w:p>
      <w:pPr>
        <w:pStyle w:val="FirstParagraph"/>
      </w:pPr>
      <w:r>
        <w:t xml:space="preserve">The lowest-cost, fastest route is to</w:t>
      </w:r>
      <w:r>
        <w:t xml:space="preserve"> </w:t>
      </w:r>
      <w:r>
        <w:rPr>
          <w:b/>
          <w:bCs/>
        </w:rPr>
        <w:t xml:space="preserve">not become an accredited institution at all</w:t>
      </w:r>
      <w:r>
        <w:t xml:space="preserve">, and instead have an accredited university grant the credit and the degree while the curriculum provider supplies the doctrine. Two anchors make this concrete: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SACSCOC joint-curricular-venture policy.</w:t>
      </w:r>
      <w:r>
        <w:t xml:space="preserve"> </w:t>
      </w:r>
      <w:r>
        <w:t xml:space="preserve">Regionally accredited institutions may enter</w:t>
      </w:r>
      <w:r>
        <w:t xml:space="preserve"> </w:t>
      </w:r>
      <w:r>
        <w:t xml:space="preserve">“</w:t>
      </w:r>
      <w:r>
        <w:t xml:space="preserve">joint curricular ventures</w:t>
      </w:r>
      <w:r>
        <w:t xml:space="preserve">”</w:t>
      </w:r>
      <w:r>
        <w:t xml:space="preserve"> </w:t>
      </w:r>
      <w:r>
        <w:t xml:space="preserve">(affiliation, partnership, articulation, contract, MOU) with non-regionally-accredited organizations. Conditions: the</w:t>
      </w:r>
      <w:r>
        <w:t xml:space="preserve"> </w:t>
      </w:r>
      <w:r>
        <w:rPr>
          <w:b/>
          <w:bCs/>
        </w:rPr>
        <w:t xml:space="preserve">accredited institution retains ultimate responsibility</w:t>
      </w:r>
      <w:r>
        <w:t xml:space="preserve"> </w:t>
      </w:r>
      <w:r>
        <w:t xml:space="preserve">for advertising, admissions, faculty appointment, content/rigor, evaluation of student work, outcomes assessment, and advising; for a joint degree it must provide</w:t>
      </w:r>
      <w:r>
        <w:t xml:space="preserve"> </w:t>
      </w:r>
      <w:r>
        <w:rPr>
          <w:b/>
          <w:bCs/>
        </w:rPr>
        <w:t xml:space="preserve">direct instruction for ≥25% of undergraduate coursework and ≥50% of graduate coursework</w:t>
      </w:r>
      <w:r>
        <w:t xml:space="preserve">; otherwise the partner’s name and officials’ signatures must not appear on the diploma. [Verified — sacscoc.org joint ventures PDF]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Live precedent: James Madison University × The Pulse.</w:t>
      </w:r>
      <w:r>
        <w:t xml:space="preserve"> </w:t>
      </w:r>
      <w:r>
        <w:t xml:space="preserve">JMU’s Federal Government Contracting Certificate was developed with The Pulse (a BD methodology firm) — a non-accredited provider supplying curriculum through an accredited public university. This is the exact partnership shape available to DreamLimited/Launchpad. [Verified — jmu.edu]</w:t>
      </w:r>
    </w:p>
    <w:p>
      <w:pPr>
        <w:pStyle w:val="FirstParagraph"/>
      </w:pPr>
      <w:r>
        <w:rPr>
          <w:b/>
          <w:bCs/>
        </w:rPr>
        <w:t xml:space="preserve">What it would take:</w:t>
      </w:r>
      <w:r>
        <w:t xml:space="preserve"> </w:t>
      </w:r>
      <w:r>
        <w:t xml:space="preserve">identify 1–3 accredited university partners (strong candidates: institutions already serving working adults in DC/Beltway, Northern Virginia, Huntsville, and fully-online programs) willing to house the curriculum as (a) a for-credit course in an existing degree (e.g., MBA/MPA elective), (b) a graduate certificate, or (c) a named concentration. The curriculum already ships what a faculty partner needs: a 14-week syllabus, a rubric, a capstone, three tracks, and a stack-agnostic teaching stance (see</w:t>
      </w:r>
      <w:r>
        <w:t xml:space="preserve"> </w:t>
      </w:r>
      <w:hyperlink r:id="rId35">
        <w:r>
          <w:rPr>
            <w:rStyle w:val="VerbatimChar"/>
          </w:rPr>
          <w:t xml:space="preserve">course/</w:t>
        </w:r>
      </w:hyperlink>
      <w:r>
        <w:t xml:space="preserve"> </w:t>
      </w:r>
      <w:r>
        <w:t xml:space="preserve">and</w:t>
      </w:r>
      <w:r>
        <w:t xml:space="preserve"> </w:t>
      </w:r>
      <w:hyperlink r:id="rId36">
        <w:r>
          <w:rPr>
            <w:rStyle w:val="VerbatimChar"/>
          </w:rPr>
          <w:t xml:space="preserve">modules/</w:t>
        </w:r>
      </w:hyperlink>
      <w:r>
        <w:t xml:space="preserve">). [Inferred]</w:t>
      </w:r>
    </w:p>
    <w:bookmarkEnd w:id="37"/>
    <w:bookmarkStart w:id="38" w:name="Xe9dc004068b15068f2ccceca832cdc71435dd8d"/>
    <w:p>
      <w:pPr>
        <w:pStyle w:val="Heading3"/>
      </w:pPr>
      <w:r>
        <w:t xml:space="preserve">2.3 Full institutional accreditation (greenfield — the long horizon)</w:t>
      </w:r>
    </w:p>
    <w:p>
      <w:pPr>
        <w:pStyle w:val="FirstParagraph"/>
      </w:pPr>
      <w:r>
        <w:t xml:space="preserve">If DreamLimited ever wanted its own degree-granting institution, the institutional accreditation path is heavy: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Eligibility prerequisites:</w:t>
      </w:r>
      <w:r>
        <w:t xml:space="preserve"> </w:t>
      </w:r>
      <w:r>
        <w:t xml:space="preserve">state degree-granting authority, documented operating history (HLC requires two years’ continuity/stability), audited financials proving the school can fund multi-year candidacy</w:t>
      </w:r>
      <w:r>
        <w:t xml:space="preserve"> </w:t>
      </w:r>
      <w:r>
        <w:rPr>
          <w:i/>
          <w:iCs/>
        </w:rPr>
        <w:t xml:space="preserve">without</w:t>
      </w:r>
      <w:r>
        <w:t xml:space="preserve"> </w:t>
      </w:r>
      <w:r>
        <w:t xml:space="preserve">Title IV funds, a degree program already enrolling students with some graduates, and federal compliance (credit-hour definition, transfer policies, disclosures). [Verified — bppe.consulting]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Process and timeline:</w:t>
      </w:r>
      <w:r>
        <w:t xml:space="preserve"> </w:t>
      </w:r>
      <w:r>
        <w:t xml:space="preserve">orientation → application for eligibility →</w:t>
      </w:r>
      <w:r>
        <w:t xml:space="preserve"> </w:t>
      </w:r>
      <w:r>
        <w:rPr>
          <w:b/>
          <w:bCs/>
        </w:rPr>
        <w:t xml:space="preserve">candidacy</w:t>
      </w:r>
      <w:r>
        <w:t xml:space="preserve"> </w:t>
      </w:r>
      <w:r>
        <w:t xml:space="preserve">(HLC ~4 years, capped at 5; SACSCOC 24–48 months) → comprehensive review (a self-study representing</w:t>
      </w:r>
      <w:r>
        <w:t xml:space="preserve"> </w:t>
      </w:r>
      <w:r>
        <w:rPr>
          <w:b/>
          <w:bCs/>
        </w:rPr>
        <w:t xml:space="preserve">18–24 months</w:t>
      </w:r>
      <w:r>
        <w:t xml:space="preserve"> </w:t>
      </w:r>
      <w:r>
        <w:t xml:space="preserve">of work, plus a 2–4 day peer site visit) → board vote → reaffirmation on ~10-year cycles.</w:t>
      </w:r>
      <w:r>
        <w:t xml:space="preserve"> </w:t>
      </w:r>
      <w:r>
        <w:rPr>
          <w:b/>
          <w:bCs/>
        </w:rPr>
        <w:t xml:space="preserve">Total: 4–7 years.</w:t>
      </w:r>
      <w:r>
        <w:t xml:space="preserve"> </w:t>
      </w:r>
      <w:r>
        <w:t xml:space="preserve">[Verified — bppe.consulting]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Costs:</w:t>
      </w:r>
      <w:r>
        <w:t xml:space="preserve"> </w:t>
      </w:r>
      <w:r>
        <w:t xml:space="preserve">“</w:t>
      </w:r>
      <w:r>
        <w:t xml:space="preserve">mid-six to low-seven figures</w:t>
      </w:r>
      <w:r>
        <w:t xml:space="preserve">”</w:t>
      </w:r>
      <w:r>
        <w:t xml:space="preserve"> </w:t>
      </w:r>
      <w:r>
        <w:t xml:space="preserve">across candidacy (fees, site-visit expenses, internal labor, consultants), plus annual dues indefinitely. [Verified — bppe.consulting]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Note on terminology:</w:t>
      </w:r>
      <w:r>
        <w:t xml:space="preserve"> </w:t>
      </w:r>
      <w:r>
        <w:t xml:space="preserve">in Feb 2026 ED issued a proposed interpretive rule to drop the</w:t>
      </w:r>
      <w:r>
        <w:t xml:space="preserve"> </w:t>
      </w:r>
      <w:r>
        <w:t xml:space="preserve">“</w:t>
      </w:r>
      <w:r>
        <w:t xml:space="preserve">regional</w:t>
      </w:r>
      <w:r>
        <w:t xml:space="preserve">”</w:t>
      </w:r>
      <w:r>
        <w:t xml:space="preserve"> </w:t>
      </w:r>
      <w:r>
        <w:t xml:space="preserve">label in favor of</w:t>
      </w:r>
      <w:r>
        <w:t xml:space="preserve"> </w:t>
      </w:r>
      <w:r>
        <w:t xml:space="preserve">“</w:t>
      </w:r>
      <w:r>
        <w:t xml:space="preserve">national</w:t>
      </w:r>
      <w:r>
        <w:t xml:space="preserve">”</w:t>
      </w:r>
      <w:r>
        <w:t xml:space="preserve">/</w:t>
      </w:r>
      <w:r>
        <w:t xml:space="preserve">“</w:t>
      </w:r>
      <w:r>
        <w:t xml:space="preserve">institutional</w:t>
      </w:r>
      <w:r>
        <w:t xml:space="preserve">”</w:t>
      </w:r>
      <w:r>
        <w:t xml:space="preserve"> </w:t>
      </w:r>
      <w:r>
        <w:t xml:space="preserve">(transfer-credit misrepresentation concerns). A greenfield applicant should describe institutional accreditation correctly regardless. [Verified — ed.gov; wscuc.org; nasfaa.org]</w:t>
      </w:r>
    </w:p>
    <w:p>
      <w:pPr>
        <w:pStyle w:val="FirstParagraph"/>
      </w:pPr>
      <w:r>
        <w:rPr>
          <w:b/>
          <w:bCs/>
        </w:rPr>
        <w:t xml:space="preserve">Recommendation:</w:t>
      </w:r>
      <w:r>
        <w:t xml:space="preserve"> </w:t>
      </w:r>
      <w:r>
        <w:t xml:space="preserve">treat this as an option only if there is a strategic reason to own degree-granting authority (e.g., a standalone Launchpad University). It is not the entry move. [Inferred]</w:t>
      </w:r>
    </w:p>
    <w:bookmarkEnd w:id="38"/>
    <w:bookmarkStart w:id="39" w:name="Xbb51cf38f6802f2b4b57f24919f9a142aec65dc"/>
    <w:p>
      <w:pPr>
        <w:pStyle w:val="Heading3"/>
      </w:pPr>
      <w:r>
        <w:t xml:space="preserve">2.4 Business-school programmatic accreditation (AACSB / ACBSP / IACBE)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Accreditor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Philosophy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Fit for this curriculum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Requirements /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AACSB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Research and</w:t>
            </w:r>
            <w:r>
              <w:t xml:space="preserve"> </w:t>
            </w:r>
            <w:r>
              <w:t xml:space="preserve">“</w:t>
            </w:r>
            <w:r>
              <w:t xml:space="preserve">thought leadership</w:t>
            </w:r>
            <w:r>
              <w:t xml:space="preserve">”</w:t>
            </w:r>
            <w:r>
              <w:t xml:space="preserve">; the prestige gold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Poor near-term — the curriculum is teaching-first, not research-first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research/faculty rigor; ~$13k + $4.5k/yr; all-in costs can reach ~$500k; CHEA withdrew recognition in 2016 (still the prestige brand)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ACBSP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Teaching excellence, student learning outcomes; associate → doctoral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Best fit</w:t>
            </w:r>
            <w:r>
              <w:t xml:space="preserve"> </w:t>
            </w:r>
            <w:r>
              <w:t xml:space="preserve">— a teaching-focused program with clear outcomes; APU’s BA in Government Contracting &amp; Acquisition is ACBSP-accredited, proving the subject can clear ACBSP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institutional accreditation first; CHEA-recognized; ~$7.4k + ~$2.45k/yr (or ~$12.5k over 18–24 months)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IACBE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Mission-driven, outcomes-based, flexible</w:t>
            </w:r>
            <w:r>
              <w:t xml:space="preserve"> </w:t>
            </w:r>
            <w:r>
              <w:t xml:space="preserve">“</w:t>
            </w:r>
            <w:r>
              <w:t xml:space="preserve">principles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fit for a small, mission-driven program; most flexible on faculty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institutional accreditation first; CHEA-recognized; ~$7.5k + ~$2.75k/yr; fewer than 200 schools</w:t>
            </w:r>
          </w:p>
        </w:tc>
      </w:tr>
    </w:tbl>
    <w:p>
      <w:pPr>
        <w:pStyle w:val="BodyText"/>
      </w:pPr>
      <w:r>
        <w:rPr>
          <w:b/>
          <w:bCs/>
        </w:rPr>
        <w:t xml:space="preserve">[Verified —** nwmissouri.edu; accreditedschoolsonline.org; ceeol.com; apus.edu (ACBSP precedent)**]</w:t>
      </w:r>
    </w:p>
    <w:p>
      <w:pPr>
        <w:pStyle w:val="BodyText"/>
      </w:pPr>
      <w:r>
        <w:rPr>
          <w:b/>
          <w:bCs/>
        </w:rPr>
        <w:t xml:space="preserve">Feasibility verdict:</w:t>
      </w:r>
      <w:r>
        <w:t xml:space="preserve"> </w:t>
      </w:r>
      <w:r>
        <w:t xml:space="preserve">ACBSP is the realistic programmatic target (precedent exists for a government-contracting program). IACBE is a viable alternative. AACSB should be treated as a long-term aspiration, not a plan. [Inferred]</w:t>
      </w:r>
    </w:p>
    <w:bookmarkEnd w:id="39"/>
    <w:bookmarkStart w:id="41" w:name="X2f0024f173e1bf16053aa4829b84f765f9e7530"/>
    <w:p>
      <w:pPr>
        <w:pStyle w:val="Heading3"/>
      </w:pPr>
      <w:r>
        <w:t xml:space="preserve">2.5 What this curriculum would need to satisfy any of these</w:t>
      </w:r>
    </w:p>
    <w:p>
      <w:pPr>
        <w:pStyle w:val="FirstParagraph"/>
      </w:pPr>
      <w:r>
        <w:t xml:space="preserve">Regardless of the accreditor or partner, the curriculum must present as an assessable educational program. The good news: its stack-agnostic design is an</w:t>
      </w:r>
      <w:r>
        <w:t xml:space="preserve"> </w:t>
      </w:r>
      <w:r>
        <w:rPr>
          <w:i/>
          <w:iCs/>
        </w:rPr>
        <w:t xml:space="preserve">advantage</w:t>
      </w:r>
      <w:r>
        <w:t xml:space="preserve"> </w:t>
      </w:r>
      <w:r>
        <w:t xml:space="preserve">here.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Program-level learning outcomes + assessment.</w:t>
      </w:r>
      <w:r>
        <w:t xml:space="preserve"> </w:t>
      </w:r>
      <w:r>
        <w:t xml:space="preserve">The syllabus already states outcomes (</w:t>
      </w:r>
      <w:r>
        <w:t xml:space="preserve">“</w:t>
      </w:r>
      <w:r>
        <w:t xml:space="preserve">explain where federal money lives… draw the pursuit pipeline… compute a pursuit score… build an ORBITAL…</w:t>
      </w:r>
      <w:r>
        <w:t xml:space="preserve">”</w:t>
      </w:r>
      <w:r>
        <w:t xml:space="preserve">) and a public rubric (</w:t>
      </w:r>
      <w:hyperlink r:id="rId40">
        <w:r>
          <w:rPr>
            <w:rStyle w:val="VerbatimChar"/>
          </w:rPr>
          <w:t xml:space="preserve">course/assessments-and-rubric.md</w:t>
        </w:r>
      </w:hyperlink>
      <w:r>
        <w:t xml:space="preserve">). These need to be formalized into program-level outcomes with direct assessment evidence (portfolio of weekly deliverables, midterm, capstone). [Inferred]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Faculty qualifications.</w:t>
      </w:r>
      <w:r>
        <w:t xml:space="preserve"> </w:t>
      </w:r>
      <w:r>
        <w:t xml:space="preserve">Accreditors require appropriately qualified faculty (terminal degrees for graduate-level work). The curriculum must be able to staff (or partner for) credentialed instructors — a mix of academic faculty and senior practitioners with recognized credentials (APMP/NCMA/DAU). [Inferred]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Credit-hour definition and contact hours.</w:t>
      </w:r>
      <w:r>
        <w:t xml:space="preserve"> </w:t>
      </w:r>
      <w:r>
        <w:t xml:space="preserve">A 14-week, 75-minutes/week course is a</w:t>
      </w:r>
      <w:r>
        <w:t xml:space="preserve"> </w:t>
      </w:r>
      <w:r>
        <w:rPr>
          <w:b/>
          <w:bCs/>
        </w:rPr>
        <w:t xml:space="preserve">3-credit course</w:t>
      </w:r>
      <w:r>
        <w:t xml:space="preserve">, not a degree. To be a</w:t>
      </w:r>
      <w:r>
        <w:t xml:space="preserve"> </w:t>
      </w:r>
      <w:r>
        <w:rPr>
          <w:i/>
          <w:iCs/>
        </w:rPr>
        <w:t xml:space="preserve">credential</w:t>
      </w:r>
      <w:r>
        <w:t xml:space="preserve">, the content must be scaled: ~30–36 credits for a graduate certificate/master’s concentration, ~120 credits for a bachelor’s. The current course is best framed as</w:t>
      </w:r>
      <w:r>
        <w:t xml:space="preserve"> </w:t>
      </w:r>
      <w:r>
        <w:rPr>
          <w:b/>
          <w:bCs/>
        </w:rPr>
        <w:t xml:space="preserve">one course in a stack</w:t>
      </w:r>
      <w:r>
        <w:t xml:space="preserve">, with the three tracks as adjacent courses. [Inferred]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Scope honesty.</w:t>
      </w:r>
      <w:r>
        <w:t xml:space="preserve"> </w:t>
      </w:r>
      <w:r>
        <w:t xml:space="preserve">The doctrine is ten chapters; the full degree would require a broader general-education + business core, which is exactly what an accredited</w:t>
      </w:r>
      <w:r>
        <w:t xml:space="preserve"> </w:t>
      </w:r>
      <w:r>
        <w:rPr>
          <w:i/>
          <w:iCs/>
        </w:rPr>
        <w:t xml:space="preserve">partner</w:t>
      </w:r>
      <w:r>
        <w:t xml:space="preserve"> </w:t>
      </w:r>
      <w:r>
        <w:t xml:space="preserve">already provides. This argues for the partner model: the partner supplies the general/degree framework, the curriculum supplies the unique specialty core. [Inferred]</w:t>
      </w:r>
    </w:p>
    <w:bookmarkEnd w:id="41"/>
    <w:bookmarkStart w:id="42" w:name="recommended-sequencing"/>
    <w:p>
      <w:pPr>
        <w:pStyle w:val="Heading3"/>
      </w:pPr>
      <w:r>
        <w:t xml:space="preserve">2.6 Recommended sequencing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Now (0–18 months):</w:t>
      </w:r>
      <w:r>
        <w:t xml:space="preserve"> </w:t>
      </w:r>
      <w:r>
        <w:t xml:space="preserve">launch a</w:t>
      </w:r>
      <w:r>
        <w:t xml:space="preserve"> </w:t>
      </w:r>
      <w:r>
        <w:rPr>
          <w:b/>
          <w:bCs/>
        </w:rPr>
        <w:t xml:space="preserve">non-credit certificate</w:t>
      </w:r>
      <w:r>
        <w:t xml:space="preserve"> </w:t>
      </w:r>
      <w:r>
        <w:t xml:space="preserve">(Launchpad-branded, fellowship-gated) and/or a</w:t>
      </w:r>
      <w:r>
        <w:t xml:space="preserve"> </w:t>
      </w:r>
      <w:r>
        <w:rPr>
          <w:b/>
          <w:bCs/>
        </w:rPr>
        <w:t xml:space="preserve">for-credit course</w:t>
      </w:r>
      <w:r>
        <w:t xml:space="preserve"> </w:t>
      </w:r>
      <w:r>
        <w:t xml:space="preserve">hosted by an accredited university partner (MBA/MPA elective or graduate certificate). This validates demand and produces the first graduates/outcomes evidence. Precedent: JMU × The Pulse; Mount St. Mary’s stackable certificate. [Inferred]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Next (18–48 months):</w:t>
      </w:r>
      <w:r>
        <w:t xml:space="preserve"> </w:t>
      </w:r>
      <w:r>
        <w:t xml:space="preserve">convert into a</w:t>
      </w:r>
      <w:r>
        <w:t xml:space="preserve"> </w:t>
      </w:r>
      <w:r>
        <w:rPr>
          <w:b/>
          <w:bCs/>
        </w:rPr>
        <w:t xml:space="preserve">stackable graduate certificate / master’s concentration</w:t>
      </w:r>
      <w:r>
        <w:t xml:space="preserve"> </w:t>
      </w:r>
      <w:r>
        <w:t xml:space="preserve">under a partner university’s institutional accreditation; pursue</w:t>
      </w:r>
      <w:r>
        <w:t xml:space="preserve"> </w:t>
      </w:r>
      <w:r>
        <w:rPr>
          <w:b/>
          <w:bCs/>
        </w:rPr>
        <w:t xml:space="preserve">ACBSP</w:t>
      </w:r>
      <w:r>
        <w:t xml:space="preserve"> </w:t>
      </w:r>
      <w:r>
        <w:t xml:space="preserve">programmatic accreditation for the program once it has scale and a clean outcomes record. [Inferred]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Long term (optional):</w:t>
      </w:r>
      <w:r>
        <w:t xml:space="preserve"> </w:t>
      </w:r>
      <w:r>
        <w:t xml:space="preserve">revisit greenfield institutional candidacy only if standalone degree-granting authority becomes strategically necessary. [Inferred]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9" w:name="market-demand"/>
    <w:p>
      <w:pPr>
        <w:pStyle w:val="Heading2"/>
      </w:pPr>
      <w:r>
        <w:t xml:space="preserve">3. Market demand</w:t>
      </w:r>
    </w:p>
    <w:bookmarkStart w:id="44" w:name="the-market-is-enormous-and-durable"/>
    <w:p>
      <w:pPr>
        <w:pStyle w:val="Heading3"/>
      </w:pPr>
      <w:r>
        <w:t xml:space="preserve">3.1 The market is enormous and durable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[Verified]</w:t>
      </w:r>
      <w:r>
        <w:t xml:space="preserve"> </w:t>
      </w:r>
      <w:r>
        <w:t xml:space="preserve">FY2024 federal contract obligations:</w:t>
      </w:r>
      <w:r>
        <w:t xml:space="preserve"> </w:t>
      </w:r>
      <w:r>
        <w:rPr>
          <w:b/>
          <w:bCs/>
        </w:rPr>
        <w:t xml:space="preserve">~$755B (GAO)</w:t>
      </w:r>
      <w:r>
        <w:t xml:space="preserve">,</w:t>
      </w:r>
      <w:r>
        <w:t xml:space="preserve"> </w:t>
      </w:r>
      <w:r>
        <w:rPr>
          <w:b/>
          <w:bCs/>
        </w:rPr>
        <w:t xml:space="preserve">$774B (GSA/FPDS)</w:t>
      </w:r>
      <w:r>
        <w:t xml:space="preserve">,</w:t>
      </w:r>
      <w:r>
        <w:t xml:space="preserve"> </w:t>
      </w:r>
      <w:r>
        <w:rPr>
          <w:b/>
          <w:bCs/>
        </w:rPr>
        <w:t xml:space="preserve">$773.7B (GovSpend)</w:t>
      </w:r>
      <w:r>
        <w:t xml:space="preserve">,</w:t>
      </w:r>
      <w:r>
        <w:t xml:space="preserve"> </w:t>
      </w:r>
      <w:r>
        <w:rPr>
          <w:b/>
          <w:bCs/>
        </w:rPr>
        <w:t xml:space="preserve">$776B (GovWin)</w:t>
      </w:r>
      <w:r>
        <w:t xml:space="preserve"> </w:t>
      </w:r>
      <w:r>
        <w:t xml:space="preserve">— down slightly from FY2023 (~$777–778B) but still the world’s largest procurement market. Small businesses received ~$176B (23%). ~108,899 companies were awarded federal contracts. [Verified — gao.gov blog; gsa.gov FPDS; govspend.com]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[Verified]</w:t>
      </w:r>
      <w:r>
        <w:t xml:space="preserve"> </w:t>
      </w:r>
      <w:r>
        <w:t xml:space="preserve">Federal procurement spending has grown</w:t>
      </w:r>
      <w:r>
        <w:t xml:space="preserve"> </w:t>
      </w:r>
      <w:r>
        <w:rPr>
          <w:b/>
          <w:bCs/>
        </w:rPr>
        <w:t xml:space="preserve">$137B since 2017 while the acquisition workforce grew by only ~3,200</w:t>
      </w:r>
      <w:r>
        <w:t xml:space="preserve"> </w:t>
      </w:r>
      <w:r>
        <w:t xml:space="preserve">in the same period — a structural ratio that guarantees demand for people who understand the market. [Verified — govconllc.com]</w:t>
      </w:r>
    </w:p>
    <w:bookmarkEnd w:id="44"/>
    <w:bookmarkStart w:id="45" w:name="Xf40e634c4dc9ba72a2dcb66b04d5846ce389d80"/>
    <w:p>
      <w:pPr>
        <w:pStyle w:val="Heading3"/>
      </w:pPr>
      <w:r>
        <w:t xml:space="preserve">3.2 Federal acquisition workforce: shrink, age, and skill gaps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Aging + retirement risk (the long arc).</w:t>
      </w:r>
      <w:r>
        <w:t xml:space="preserve"> </w:t>
      </w:r>
      <w:r>
        <w:t xml:space="preserve">DOD civilian median age rose 41 → 46 between 1989–2000; by 2001 the average acquisition worker was ~48; by 2008 baby boomers+ were</w:t>
      </w:r>
      <w:r>
        <w:t xml:space="preserve"> </w:t>
      </w:r>
      <w:r>
        <w:rPr>
          <w:b/>
          <w:bCs/>
        </w:rPr>
        <w:t xml:space="preserve">76%</w:t>
      </w:r>
      <w:r>
        <w:t xml:space="preserve"> </w:t>
      </w:r>
      <w:r>
        <w:t xml:space="preserve">of the civilian acquisition workforce; FY2021 data showed</w:t>
      </w:r>
      <w:r>
        <w:t xml:space="preserve"> </w:t>
      </w:r>
      <w:r>
        <w:rPr>
          <w:b/>
          <w:bCs/>
        </w:rPr>
        <w:t xml:space="preserve">&gt;17% eligible to retire immediately and another ~27% within 10 years</w:t>
      </w:r>
      <w:r>
        <w:t xml:space="preserve">. The 1990s downsizing created a</w:t>
      </w:r>
      <w:r>
        <w:t xml:space="preserve"> </w:t>
      </w:r>
      <w:r>
        <w:t xml:space="preserve">“</w:t>
      </w:r>
      <w:r>
        <w:t xml:space="preserve">bathtub effect</w:t>
      </w:r>
      <w:r>
        <w:t xml:space="preserve">”</w:t>
      </w:r>
      <w:r>
        <w:t xml:space="preserve"> </w:t>
      </w:r>
      <w:r>
        <w:t xml:space="preserve">— a structural shortage of mid-career (5–15 year) professionals. [Verified — asc.army.mil</w:t>
      </w:r>
      <w:r>
        <w:t xml:space="preserve"> </w:t>
      </w:r>
      <w:r>
        <w:t xml:space="preserve">“</w:t>
      </w:r>
      <w:r>
        <w:t xml:space="preserve">Filling the Bathtub</w:t>
      </w:r>
      <w:r>
        <w:t xml:space="preserve">”</w:t>
      </w:r>
      <w:r>
        <w:t xml:space="preserve">; govExec; rand.org RR2492; defensenews.com]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Recent contraction (2025).</w:t>
      </w:r>
      <w:r>
        <w:t xml:space="preserve"> </w:t>
      </w:r>
      <w:r>
        <w:t xml:space="preserve">GAO’s FY2025 assessment found the DoD workforce took heavy losses:</w:t>
      </w:r>
      <w:r>
        <w:t xml:space="preserve"> </w:t>
      </w:r>
      <w:r>
        <w:rPr>
          <w:b/>
          <w:bCs/>
        </w:rPr>
        <w:t xml:space="preserve">&gt;48,000 DoD staff approved to leave under the Deferred Resignation Program (&gt;6%)</w:t>
      </w:r>
      <w:r>
        <w:t xml:space="preserve">, a hiring freeze that constrained &gt;half of studied program offices, one office losing ~40% of core personnel in 2025 (backfilling only a third), and another losing 31 people (~6%). [Verified — federalnewsnetwork.com, July 2026]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Persistent skill gaps.</w:t>
      </w:r>
      <w:r>
        <w:t xml:space="preserve"> </w:t>
      </w:r>
      <w:r>
        <w:t xml:space="preserve">GAO (DHS, Feb 2025): 41 of 55 PM/CO/COR cite workload as their top challenge; DHS lacks comprehensive acquisition-workforce data. GAO (SSA, Aug 2025, GAO-25-107437): senior contracting officers show competency deficiencies and training plans not updated since 2019. DoD acquisition remains on GAO’s</w:t>
      </w:r>
      <w:r>
        <w:t xml:space="preserve"> </w:t>
      </w:r>
      <w:r>
        <w:rPr>
          <w:b/>
          <w:bCs/>
        </w:rPr>
        <w:t xml:space="preserve">high-risk list</w:t>
      </w:r>
      <w:r>
        <w:t xml:space="preserve">. [Verified — fedgovtoday.com; gao-25-107437.pdf; federalnewsnetwork.com]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government is importing university pipelines.</w:t>
      </w:r>
      <w:r>
        <w:t xml:space="preserve"> </w:t>
      </w:r>
      <w:r>
        <w:t xml:space="preserve">The congressionally mandated</w:t>
      </w:r>
      <w:r>
        <w:t xml:space="preserve"> </w:t>
      </w:r>
      <w:r>
        <w:rPr>
          <w:b/>
          <w:bCs/>
        </w:rPr>
        <w:t xml:space="preserve">Defense Civilian Training Corps (DCTC)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an ROTC for acquisition</w:t>
      </w:r>
      <w:r>
        <w:t xml:space="preserve">”</w:t>
      </w:r>
      <w:r>
        <w:t xml:space="preserve"> </w:t>
      </w:r>
      <w:r>
        <w:t xml:space="preserve">— runs at four pilot universities (N.C. A&amp;T, Purdue, Arizona, Virginia Tech), scaling to six; 270+ scholars across three cohorts as of mid-2025, with claims graduates are</w:t>
      </w:r>
      <w:r>
        <w:t xml:space="preserve"> </w:t>
      </w:r>
      <w:r>
        <w:t xml:space="preserve">“</w:t>
      </w:r>
      <w:r>
        <w:t xml:space="preserve">two years ahead</w:t>
      </w:r>
      <w:r>
        <w:t xml:space="preserve">”</w:t>
      </w:r>
      <w:r>
        <w:t xml:space="preserve"> </w:t>
      </w:r>
      <w:r>
        <w:t xml:space="preserve">of peers. This is direct evidence that</w:t>
      </w:r>
      <w:r>
        <w:t xml:space="preserve"> </w:t>
      </w:r>
      <w:r>
        <w:rPr>
          <w:b/>
          <w:bCs/>
        </w:rPr>
        <w:t xml:space="preserve">universities are now part of the federal acquisition workforce pipeline</w:t>
      </w:r>
      <w:r>
        <w:t xml:space="preserve"> </w:t>
      </w:r>
      <w:r>
        <w:t xml:space="preserve">and that a doctrine-first curriculum is a natural complement (the curriculum already covers the buyer-side money flow via its MPA track). [Verified — acqirc.org; wunc.org; business.purdue.edu]</w:t>
      </w:r>
      <w:r>
        <w:t xml:space="preserve"> </w:t>
      </w:r>
      <w:r>
        <w:rPr>
          <w:i/>
          <w:iCs/>
        </w:rPr>
        <w:t xml:space="preserve">Note: DCTC faces 2025 budget uncertainty, but the pipeline concept has bipartisan support.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Why this matters to the curriculum:</w:t>
      </w:r>
      <w:r>
        <w:t xml:space="preserve"> </w:t>
      </w:r>
      <w:r>
        <w:t xml:space="preserve">the workforce that</w:t>
      </w:r>
      <w:r>
        <w:t xml:space="preserve"> </w:t>
      </w:r>
      <w:r>
        <w:rPr>
          <w:i/>
          <w:iCs/>
        </w:rPr>
        <w:t xml:space="preserve">runs</w:t>
      </w:r>
      <w:r>
        <w:t xml:space="preserve"> </w:t>
      </w:r>
      <w:r>
        <w:t xml:space="preserve">the market is aging, shrinking, and skill-gapped at exactly the moment the</w:t>
      </w:r>
      <w:r>
        <w:t xml:space="preserve"> </w:t>
      </w:r>
      <w:r>
        <w:rPr>
          <w:i/>
          <w:iCs/>
        </w:rPr>
        <w:t xml:space="preserve">tools</w:t>
      </w:r>
      <w:r>
        <w:t xml:space="preserve"> </w:t>
      </w:r>
      <w:r>
        <w:t xml:space="preserve">are changing — a textbook case for a durable-doctrine curriculum that outlasts the tools. [Inferred]</w:t>
      </w:r>
    </w:p>
    <w:bookmarkEnd w:id="45"/>
    <w:bookmarkStart w:id="46" w:name="Xbc0ccf0d1e91b0bc41f4c992a98eefb535f8c83"/>
    <w:p>
      <w:pPr>
        <w:pStyle w:val="Heading3"/>
      </w:pPr>
      <w:r>
        <w:t xml:space="preserve">3.3 The BD/capture/proposal profession is growing and under-supplied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Profession size/growth.</w:t>
      </w:r>
      <w:r>
        <w:t xml:space="preserve"> </w:t>
      </w:r>
      <w:r>
        <w:t xml:space="preserve">APMP grew from ~3,000 to ~14,600 members (+370%) under one CEO (2011–2025), with 450+ corporate members and 17,800–24,000+ certified professionals worldwide. APMP members report influencing</w:t>
      </w:r>
      <w:r>
        <w:t xml:space="preserve"> </w:t>
      </w:r>
      <w:r>
        <w:rPr>
          <w:b/>
          <w:bCs/>
        </w:rPr>
        <w:t xml:space="preserve">44% of their companies’ RFP-attributable revenue, averaging $464M</w:t>
      </w:r>
      <w:r>
        <w:t xml:space="preserve">. [Verified — winningthebusiness.com; apmp.org]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Compensation signals a senior shortage.</w:t>
      </w:r>
      <w:r>
        <w:t xml:space="preserve"> </w:t>
      </w:r>
      <w:r>
        <w:t xml:space="preserve">Capture manager postings (2025) cluster at $130k–$177k for 6–10+ years of experience; firms list 10+ years and $50M+ bid track records for senior roles — i.e., the market pays a premium for experienced capture/BD talent and has no pipeline to create it. [Verified — jobright.ai/simplify (Nava); careerjet (Edge Staffing); postjobfree]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Entry-level federal demand.</w:t>
      </w:r>
      <w:r>
        <w:t xml:space="preserve"> </w:t>
      </w:r>
      <w:r>
        <w:t xml:space="preserve">GS-1102 contract specialists are actively hired due to a</w:t>
      </w:r>
      <w:r>
        <w:t xml:space="preserve"> </w:t>
      </w:r>
      <w:r>
        <w:t xml:space="preserve">“</w:t>
      </w:r>
      <w:r>
        <w:t xml:space="preserve">persistent supply shortage</w:t>
      </w:r>
      <w:r>
        <w:t xml:space="preserve">”</w:t>
      </w:r>
      <w:r>
        <w:t xml:space="preserve">; entry roles pay ~$50k–$121k; a bachelor’s (with 24 business hours) is required and a master’s accelerates entry grade to GS-9/11. [Verified — govcongiants.com; online.fit.edu]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training market is established and profitable.</w:t>
      </w:r>
      <w:r>
        <w:t xml:space="preserve"> </w:t>
      </w:r>
      <w:r>
        <w:t xml:space="preserve">Shipley and APMP are the incumbent non-credit layer; their existence proves willingness to pay, and their</w:t>
      </w:r>
      <w:r>
        <w:t xml:space="preserve"> </w:t>
      </w:r>
      <w:r>
        <w:rPr>
          <w:b/>
          <w:bCs/>
        </w:rPr>
        <w:t xml:space="preserve">absence of a doctrine-first, credit-bearing option</w:t>
      </w:r>
      <w:r>
        <w:t xml:space="preserve"> </w:t>
      </w:r>
      <w:r>
        <w:t xml:space="preserve">is the opening. [Inferred]</w:t>
      </w:r>
    </w:p>
    <w:bookmarkEnd w:id="46"/>
    <w:bookmarkStart w:id="47" w:name="the-ai-agentic-inflection"/>
    <w:p>
      <w:pPr>
        <w:pStyle w:val="Heading3"/>
      </w:pPr>
      <w:r>
        <w:t xml:space="preserve">3.4 The AI / agentic inflection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Adoption is fast and broad.</w:t>
      </w:r>
      <w:r>
        <w:t xml:space="preserve"> </w:t>
      </w:r>
      <w:r>
        <w:t xml:space="preserve">&gt;80% of GovCon companies now use generative AI in some capacity — faster than the adoption curve of mobile or the internet. Experts call AI a</w:t>
      </w:r>
      <w:r>
        <w:t xml:space="preserve"> </w:t>
      </w:r>
      <w:r>
        <w:t xml:space="preserve">“</w:t>
      </w:r>
      <w:r>
        <w:t xml:space="preserve">great equalizer</w:t>
      </w:r>
      <w:r>
        <w:t xml:space="preserve">”</w:t>
      </w:r>
      <w:r>
        <w:t xml:space="preserve"> </w:t>
      </w:r>
      <w:r>
        <w:t xml:space="preserve">for small firms and warn that firms without an AI strategy</w:t>
      </w:r>
      <w:r>
        <w:t xml:space="preserve"> </w:t>
      </w:r>
      <w:r>
        <w:t xml:space="preserve">“</w:t>
      </w:r>
      <w:r>
        <w:t xml:space="preserve">are just not going to get a lot of traction</w:t>
      </w:r>
      <w:r>
        <w:t xml:space="preserve">”</w:t>
      </w:r>
      <w:r>
        <w:t xml:space="preserve"> </w:t>
      </w:r>
      <w:r>
        <w:t xml:space="preserve">in FY2026. [Verified — federalnewsnetwork.com, Mar 2026]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The work changes, the doctrine doesn’t.</w:t>
      </w:r>
      <w:r>
        <w:t xml:space="preserve"> </w:t>
      </w:r>
      <w:r>
        <w:t xml:space="preserve">AI compresses drafting (a 2-week task → 30 minutes; capture/proposal drafting hours down 20–40%), shifts humans to strategy, storyboarding, and editorial judgment, and creates new roles —</w:t>
      </w:r>
      <w:r>
        <w:t xml:space="preserve"> </w:t>
      </w:r>
      <w:r>
        <w:rPr>
          <w:b/>
          <w:bCs/>
        </w:rPr>
        <w:t xml:space="preserve">AI Integration/Knowledge Managers, prompt engineers, knowledge-base architects, data curators, AI Analysts</w:t>
      </w:r>
      <w:r>
        <w:t xml:space="preserve"> </w:t>
      </w:r>
      <w:r>
        <w:t xml:space="preserve">— while capture leads, proposal managers, and pricing analysts remain. [Verified — federalnewsnetwork.com; procurementsciences.com; pwin.ai; clearancejobs.com]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Human oversight is non-negotiable.</w:t>
      </w:r>
      <w:r>
        <w:t xml:space="preserve"> </w:t>
      </w:r>
      <w:r>
        <w:t xml:space="preserve">Contractors have been sanctioned for AI-hallucinated legal references in proposals; federal disclosure/traceability rules are emerging. The durable skill is the ability to</w:t>
      </w:r>
      <w:r>
        <w:t xml:space="preserve"> </w:t>
      </w:r>
      <w:r>
        <w:rPr>
          <w:b/>
          <w:bCs/>
        </w:rPr>
        <w:t xml:space="preserve">direct and audit AI against the doctrine</w:t>
      </w:r>
      <w:r>
        <w:t xml:space="preserve"> </w:t>
      </w:r>
      <w:r>
        <w:t xml:space="preserve">— exactly what doctrine/08 teaches (</w:t>
      </w:r>
      <w:r>
        <w:t xml:space="preserve">“</w:t>
      </w:r>
      <w:r>
        <w:t xml:space="preserve">learn what the machine is trying to encode… judge whether it is doing it right</w:t>
      </w:r>
      <w:r>
        <w:t xml:space="preserve">”</w:t>
      </w:r>
      <w:r>
        <w:t xml:space="preserve">). [Verified — procurementsciences.com; clearancejobs.com; and doctrine/08 in this repo]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What’s coming (2–5 years):</w:t>
      </w:r>
      <w:r>
        <w:t xml:space="preserve"> </w:t>
      </w:r>
      <w:r>
        <w:t xml:space="preserve">agentic systems, knowledge graphs, predictive price-to-win analytics, end-to-end BD lifecycle stacks. [Verified — procurementsciences.com webinar recap]</w:t>
      </w:r>
    </w:p>
    <w:p>
      <w:pPr>
        <w:pStyle w:val="FirstParagraph"/>
      </w:pPr>
      <w:r>
        <w:rPr>
          <w:b/>
          <w:bCs/>
        </w:rPr>
        <w:t xml:space="preserve">Net:</w:t>
      </w:r>
      <w:r>
        <w:t xml:space="preserve"> </w:t>
      </w:r>
      <w:r>
        <w:t xml:space="preserve">the market is asking for professionals who are</w:t>
      </w:r>
      <w:r>
        <w:t xml:space="preserve"> </w:t>
      </w:r>
      <w:r>
        <w:rPr>
          <w:b/>
          <w:bCs/>
        </w:rPr>
        <w:t xml:space="preserve">doctrine-literate and tool-fluent</w:t>
      </w:r>
      <w:r>
        <w:t xml:space="preserve"> </w:t>
      </w:r>
      <w:r>
        <w:t xml:space="preserve">— a workforce this curriculum is uniquely shaped to produce. [Inferred]</w:t>
      </w:r>
    </w:p>
    <w:bookmarkEnd w:id="47"/>
    <w:bookmarkStart w:id="48" w:name="Xf2239c2c20e368e0191fb11aba962495d431e65"/>
    <w:p>
      <w:pPr>
        <w:pStyle w:val="Heading3"/>
      </w:pPr>
      <w:r>
        <w:t xml:space="preserve">3.5 Higher-education credential demand context</w:t>
      </w:r>
    </w:p>
    <w:p>
      <w:pPr>
        <w:pStyle w:val="Compact"/>
        <w:numPr>
          <w:ilvl w:val="0"/>
          <w:numId w:val="1017"/>
        </w:numPr>
      </w:pPr>
      <w:r>
        <w:t xml:space="preserve">Non-degree credentials are the fastest-growing segment: short-form learning demand grew</w:t>
      </w:r>
      <w:r>
        <w:t xml:space="preserve"> </w:t>
      </w:r>
      <w:r>
        <w:rPr>
          <w:b/>
          <w:bCs/>
        </w:rPr>
        <w:t xml:space="preserve">&gt;40% in the past year</w:t>
      </w:r>
      <w:r>
        <w:t xml:space="preserve">; the</w:t>
      </w:r>
      <w:r>
        <w:t xml:space="preserve"> </w:t>
      </w:r>
      <w:r>
        <w:t xml:space="preserve">“</w:t>
      </w:r>
      <w:r>
        <w:t xml:space="preserve">some college, no credential</w:t>
      </w:r>
      <w:r>
        <w:t xml:space="preserve">”</w:t>
      </w:r>
      <w:r>
        <w:t xml:space="preserve"> </w:t>
      </w:r>
      <w:r>
        <w:t xml:space="preserve">population is</w:t>
      </w:r>
      <w:r>
        <w:t xml:space="preserve"> </w:t>
      </w:r>
      <w:r>
        <w:rPr>
          <w:b/>
          <w:bCs/>
        </w:rPr>
        <w:t xml:space="preserve">36.8M adults under 65</w:t>
      </w:r>
      <w:r>
        <w:t xml:space="preserve">;</w:t>
      </w:r>
      <w:r>
        <w:t xml:space="preserve"> </w:t>
      </w:r>
      <w:r>
        <w:rPr>
          <w:b/>
          <w:bCs/>
        </w:rPr>
        <w:t xml:space="preserve">76%</w:t>
      </w:r>
      <w:r>
        <w:t xml:space="preserve"> </w:t>
      </w:r>
      <w:r>
        <w:t xml:space="preserve">of them say microcredentials that stack toward a degree would increase their interest in finishing. HolonIQ projects non-degree credentials to become the</w:t>
      </w:r>
      <w:r>
        <w:t xml:space="preserve"> </w:t>
      </w:r>
      <w:r>
        <w:rPr>
          <w:b/>
          <w:bCs/>
        </w:rPr>
        <w:t xml:space="preserve">most-awarded credentials within a decade</w:t>
      </w:r>
      <w:r>
        <w:t xml:space="preserve">. [Verified — upcea.edu; bellevue.edu]</w:t>
      </w:r>
    </w:p>
    <w:p>
      <w:pPr>
        <w:pStyle w:val="Compact"/>
        <w:numPr>
          <w:ilvl w:val="0"/>
          <w:numId w:val="1017"/>
        </w:numPr>
      </w:pPr>
      <w:r>
        <w:t xml:space="preserve">Employers value short-form credentials:</w:t>
      </w:r>
      <w:r>
        <w:t xml:space="preserve"> </w:t>
      </w:r>
      <w:r>
        <w:rPr>
          <w:b/>
          <w:bCs/>
        </w:rPr>
        <w:t xml:space="preserve">70% of hiring managers</w:t>
      </w:r>
      <w:r>
        <w:t xml:space="preserve"> </w:t>
      </w:r>
      <w:r>
        <w:t xml:space="preserve">consider them strong indicators of competency; employer-external training partnerships rose from 54% → 68% (2022–2023). [Verified — upcea.edu]</w:t>
      </w:r>
    </w:p>
    <w:p>
      <w:pPr>
        <w:pStyle w:val="FirstParagraph"/>
      </w:pPr>
      <w:r>
        <w:rPr>
          <w:b/>
          <w:bCs/>
        </w:rPr>
        <w:t xml:space="preserve">Reading:</w:t>
      </w:r>
      <w:r>
        <w:t xml:space="preserve"> </w:t>
      </w:r>
      <w:r>
        <w:t xml:space="preserve">a</w:t>
      </w:r>
      <w:r>
        <w:t xml:space="preserve"> </w:t>
      </w:r>
      <w:r>
        <w:rPr>
          <w:b/>
          <w:bCs/>
        </w:rPr>
        <w:t xml:space="preserve">stackable</w:t>
      </w:r>
      <w:r>
        <w:t xml:space="preserve"> </w:t>
      </w:r>
      <w:r>
        <w:t xml:space="preserve">architecture (microcredential → graduate certificate → master’s) is precisely what the credential market rewards right now — and matches the curriculum’s L1–L5 ladder. [Inferred]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6" w:name="positioning-recommendations"/>
    <w:p>
      <w:pPr>
        <w:pStyle w:val="Heading2"/>
      </w:pPr>
      <w:r>
        <w:t xml:space="preserve">4. Positioning recommendations</w:t>
      </w:r>
    </w:p>
    <w:bookmarkStart w:id="50" w:name="the-durable-differentiator"/>
    <w:p>
      <w:pPr>
        <w:pStyle w:val="Heading3"/>
      </w:pPr>
      <w:r>
        <w:t xml:space="preserve">4.1 The durable differentiator</w:t>
      </w:r>
    </w:p>
    <w:p>
      <w:pPr>
        <w:pStyle w:val="FirstParagraph"/>
      </w:pPr>
      <w:r>
        <w:t xml:space="preserve">The single most defensible positioning line is already in the repo’s own doctrine:</w:t>
      </w:r>
    </w:p>
    <w:p>
      <w:pPr>
        <w:pStyle w:val="BlockText"/>
      </w:pPr>
      <w:r>
        <w:rPr>
          <w:b/>
          <w:bCs/>
        </w:rPr>
        <w:t xml:space="preserve">“</w:t>
      </w:r>
      <w:r>
        <w:rPr>
          <w:b/>
          <w:bCs/>
        </w:rPr>
        <w:t xml:space="preserve">The concepts are durable. The tools are swappable.</w:t>
      </w:r>
      <w:r>
        <w:rPr>
          <w:b/>
          <w:bCs/>
        </w:rPr>
        <w:t xml:space="preserve">”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vs. Shipley:</w:t>
      </w:r>
      <w:r>
        <w:t xml:space="preserve"> </w:t>
      </w:r>
      <w:r>
        <w:t xml:space="preserve">Shipley sells a</w:t>
      </w:r>
      <w:r>
        <w:t xml:space="preserve"> </w:t>
      </w:r>
      <w:r>
        <w:rPr>
          <w:i/>
          <w:iCs/>
        </w:rPr>
        <w:t xml:space="preserve">vendor method</w:t>
      </w:r>
      <w:r>
        <w:t xml:space="preserve"> </w:t>
      </w:r>
      <w:r>
        <w:t xml:space="preserve">(the Shipley Method, vendor-locked badges). This curriculum teaches the</w:t>
      </w:r>
      <w:r>
        <w:t xml:space="preserve"> </w:t>
      </w:r>
      <w:r>
        <w:rPr>
          <w:i/>
          <w:iCs/>
        </w:rPr>
        <w:t xml:space="preserve">discipline</w:t>
      </w:r>
      <w:r>
        <w:t xml:space="preserve"> </w:t>
      </w:r>
      <w:r>
        <w:t xml:space="preserve">the method happens to implement; when Shipley’s or anyone’s tooling changes, the doctrine does not. [Inferred]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vs. APMP/NCMA certification:</w:t>
      </w:r>
      <w:r>
        <w:t xml:space="preserve"> </w:t>
      </w:r>
      <w:r>
        <w:t xml:space="preserve">those certify against a body of knowledge at a point in time. This curriculum teaches the durable concepts that any BOK is an instance of — and is explicitly</w:t>
      </w:r>
      <w:r>
        <w:t xml:space="preserve"> </w:t>
      </w:r>
      <w:r>
        <w:rPr>
          <w:i/>
          <w:iCs/>
        </w:rPr>
        <w:t xml:space="preserve">stack-agnostic</w:t>
      </w:r>
      <w:r>
        <w:t xml:space="preserve">, so it complements (rather than competes with) certification prep. [Inferred]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vs. FAR-centric academic programs:</w:t>
      </w:r>
      <w:r>
        <w:t xml:space="preserve"> </w:t>
      </w:r>
      <w:r>
        <w:t xml:space="preserve">those teach the</w:t>
      </w:r>
      <w:r>
        <w:t xml:space="preserve"> </w:t>
      </w:r>
      <w:r>
        <w:rPr>
          <w:i/>
          <w:iCs/>
        </w:rPr>
        <w:t xml:space="preserve">buyer’s</w:t>
      </w:r>
      <w:r>
        <w:t xml:space="preserve"> </w:t>
      </w:r>
      <w:r>
        <w:t xml:space="preserve">procurement function. This curriculum teaches the</w:t>
      </w:r>
      <w:r>
        <w:t xml:space="preserve"> </w:t>
      </w:r>
      <w:r>
        <w:rPr>
          <w:i/>
          <w:iCs/>
        </w:rPr>
        <w:t xml:space="preserve">seller’s</w:t>
      </w:r>
      <w:r>
        <w:t xml:space="preserve"> </w:t>
      </w:r>
      <w:r>
        <w:t xml:space="preserve">pursuit discipline plus the public-side frame (MPA track) — covering both sides of the same transaction. [Inferred]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vs. every existing program:</w:t>
      </w:r>
      <w:r>
        <w:t xml:space="preserve"> </w:t>
      </w:r>
      <w:r>
        <w:t xml:space="preserve">this is the only offering that is</w:t>
      </w:r>
      <w:r>
        <w:t xml:space="preserve"> </w:t>
      </w:r>
      <w:r>
        <w:rPr>
          <w:b/>
          <w:bCs/>
        </w:rPr>
        <w:t xml:space="preserve">doctrine-first, stack-agnostic, AI-auditable, and ladder-complete</w:t>
      </w:r>
      <w:r>
        <w:t xml:space="preserve"> </w:t>
      </w:r>
      <w:r>
        <w:t xml:space="preserve">(bachelor’s → master’s → executive). [Inferred]</w:t>
      </w:r>
    </w:p>
    <w:bookmarkEnd w:id="50"/>
    <w:bookmarkStart w:id="51" w:name="Xeb98052bfe55a3142ed273a508f0e2d5146de89"/>
    <w:p>
      <w:pPr>
        <w:pStyle w:val="Heading3"/>
      </w:pPr>
      <w:r>
        <w:t xml:space="preserve">4.2 Target students (six segments, ranked by immediate traction)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Early-career govcon entrants</w:t>
      </w:r>
      <w:r>
        <w:t xml:space="preserve"> </w:t>
      </w:r>
      <w:r>
        <w:t xml:space="preserve">— prospective contract specialists, BD analysts, proposal coordinators. Need the 24 business hours + a doctrine-first orientation; the single course is a perfect first credential. (GS-1102 market + Pathways demand.) [Inferred]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Mid-career BD/capture/proposal professionals</w:t>
      </w:r>
      <w:r>
        <w:t xml:space="preserve"> </w:t>
      </w:r>
      <w:r>
        <w:t xml:space="preserve">— the under-supplied senior tier (6–10+ yrs experience, $130k+ salaries) that never had an academic home for its discipline. Graduate certificate / master’s concentration. [Inferred]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MBA / MPA / Strategic Initiative students</w:t>
      </w:r>
      <w:r>
        <w:t xml:space="preserve"> </w:t>
      </w:r>
      <w:r>
        <w:t xml:space="preserve">— the curriculum’s existing three tracks and 14-week course were built for exactly this population; the fastest</w:t>
      </w:r>
      <w:r>
        <w:t xml:space="preserve"> </w:t>
      </w:r>
      <w:r>
        <w:rPr>
          <w:i/>
          <w:iCs/>
        </w:rPr>
        <w:t xml:space="preserve">university-partner</w:t>
      </w:r>
      <w:r>
        <w:t xml:space="preserve"> </w:t>
      </w:r>
      <w:r>
        <w:t xml:space="preserve">channel. [Verified — course/syllabus-semester.md]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Launchpad fellowship participants</w:t>
      </w:r>
      <w:r>
        <w:t xml:space="preserve"> </w:t>
      </w:r>
      <w:r>
        <w:t xml:space="preserve">— want the academic credential that formalizes the fellowship ladder (L1–L5); the fellowship is the engagement engine, the degree is the moat. [Inferred]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Federal &amp; contractor acquisition workforce in transition</w:t>
      </w:r>
      <w:r>
        <w:t xml:space="preserve"> </w:t>
      </w:r>
      <w:r>
        <w:t xml:space="preserve">— the buyer-side workforce facing AI change and retirement gaps; needs doctrine literacy to direct AI tooling (DCTC-style pipeline; SSA/DHS skill-gap reports). [Inferred]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Executives and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Legacy Track</w:t>
      </w:r>
      <w:r>
        <w:rPr>
          <w:b/>
          <w:bCs/>
        </w:rPr>
        <w:t xml:space="preserve">”</w:t>
      </w:r>
      <w:r>
        <w:rPr>
          <w:b/>
          <w:bCs/>
        </w:rPr>
        <w:t xml:space="preserve"> </w:t>
      </w:r>
      <w:r>
        <w:rPr>
          <w:b/>
          <w:bCs/>
        </w:rPr>
        <w:t xml:space="preserve">(50+) professionals</w:t>
      </w:r>
      <w:r>
        <w:t xml:space="preserve"> </w:t>
      </w:r>
      <w:r>
        <w:t xml:space="preserve">— the Launchpad Ignition/Ascension audience; executive-education certificate / thought-leadership credential. [Inferred]</w:t>
      </w:r>
    </w:p>
    <w:bookmarkEnd w:id="51"/>
    <w:bookmarkStart w:id="52" w:name="degree-vs.-certificate-vs.-fellowship"/>
    <w:p>
      <w:pPr>
        <w:pStyle w:val="Heading3"/>
      </w:pPr>
      <w:r>
        <w:t xml:space="preserve">4.3 Degree vs. certificate vs. fellowship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Option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Weaknesses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Verdict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Non-credit fellowship (Launchpad)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Speed, brand, community, applied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credit; limited employer/credential signaling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engine</w:t>
            </w:r>
            <w:r>
              <w:t xml:space="preserve"> </w:t>
            </w:r>
            <w:r>
              <w:t xml:space="preserve">(engagement + validation)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Certificate / microcredential (via university partner)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Fastest market-validated credential; matches microcredential demand; low accreditation burden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margins; crowded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wedge</w:t>
            </w:r>
            <w:r>
              <w:t xml:space="preserve"> </w:t>
            </w:r>
            <w:r>
              <w:t xml:space="preserve">(near-term)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Graduate certificate / master’s concentration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Credit-bearing, stackable, employer-respected; ACBSP-able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partner; more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core</w:t>
            </w:r>
            <w:r>
              <w:t xml:space="preserve"> </w:t>
            </w:r>
            <w:r>
              <w:t xml:space="preserve">(18–48 months)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Bachelor’s / doctorate ladder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Owns the discipline; defensible moat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Longest, most expensive; needs institutional partner or greenfield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moat</w:t>
            </w:r>
            <w:r>
              <w:t xml:space="preserve"> </w:t>
            </w:r>
            <w:r>
              <w:t xml:space="preserve">(long-term, optional)</w:t>
            </w:r>
          </w:p>
        </w:tc>
      </w:tr>
    </w:tbl>
    <w:bookmarkEnd w:id="52"/>
    <w:bookmarkStart w:id="53" w:name="X7ef9d1c31988d3dba0476cfc291e45016262d29"/>
    <w:p>
      <w:pPr>
        <w:pStyle w:val="Heading3"/>
      </w:pPr>
      <w:r>
        <w:t xml:space="preserve">4.4 A stackable credential architecture mapped to L1–L5</w:t>
      </w:r>
    </w:p>
    <w:p>
      <w:pPr>
        <w:pStyle w:val="FirstParagraph"/>
      </w:pPr>
      <w:r>
        <w:t xml:space="preserve">The curriculum’s crosswalk already maps degree guides to Launchpad levels; invert it into a go-to-market ladder: [Inferred]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Launchpad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Academic credential (via partner)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audience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L1 Explorer</w:t>
            </w:r>
            <w:r>
              <w:t xml:space="preserve"> </w:t>
            </w:r>
            <w:r>
              <w:t xml:space="preserve">(Dream Foundations)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Non-credit microcredential / certificate of completion; or the single 3-credit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Undergrads, career-changers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L2 Builder</w:t>
            </w:r>
            <w:r>
              <w:t xml:space="preserve"> </w:t>
            </w:r>
            <w:r>
              <w:t xml:space="preserve">(Curiosity in Action)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Undergraduate course credit → embedded concentration (e.g., BA/Minor)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Undergrads, early-career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L3 Architect</w:t>
            </w:r>
            <w:r>
              <w:t xml:space="preserve"> </w:t>
            </w:r>
            <w:r>
              <w:t xml:space="preserve">(Visionary Leadership)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Graduate certificate → master’s concentration (MBA/MPA or standalone MS)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Mid-career BD/capture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L4 Networker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Advanced graduate certificate / executive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Partnership &amp; leadership roles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L5 Leader</w:t>
            </w:r>
            <w:r>
              <w:t xml:space="preserve"> </w:t>
            </w:r>
            <w:r>
              <w:t xml:space="preserve">(Global Impact)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Executive doctorate / DBA-style program (via partner)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C-suite, government executives</w:t>
            </w:r>
          </w:p>
        </w:tc>
      </w:tr>
    </w:tbl>
    <w:bookmarkEnd w:id="53"/>
    <w:bookmarkStart w:id="54" w:name="go-to-market-and-partnership-strategy"/>
    <w:p>
      <w:pPr>
        <w:pStyle w:val="Heading3"/>
      </w:pPr>
      <w:r>
        <w:t xml:space="preserve">4.5 Go-to-market and partnership strategy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Pilot a for-credit certificate with 1–2 accredited university partners</w:t>
      </w:r>
      <w:r>
        <w:t xml:space="preserve"> </w:t>
      </w:r>
      <w:r>
        <w:t xml:space="preserve">— lean on the JMU × The Pulse precedent; target Beltway/Northern Virginia + Huntsville + fully-online programs already serving working adults. [Inferred]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Brand the stack, not the course.</w:t>
      </w:r>
      <w:r>
        <w:t xml:space="preserve"> </w:t>
      </w:r>
      <w:r>
        <w:t xml:space="preserve">“</w:t>
      </w:r>
      <w:r>
        <w:t xml:space="preserve">The federal pursuit discipline, from first degree to doctorate</w:t>
      </w:r>
      <w:r>
        <w:t xml:space="preserve">”</w:t>
      </w:r>
      <w:r>
        <w:t xml:space="preserve"> </w:t>
      </w:r>
      <w:r>
        <w:t xml:space="preserve">— sell the ladder. [Inferred]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Co-market with the incumbent ecosystem rather than against it.</w:t>
      </w:r>
      <w:r>
        <w:t xml:space="preserve"> </w:t>
      </w:r>
      <w:r>
        <w:t xml:space="preserve">Position as the academic complement to APMP/Shipley/NCMA: certification prep + durable doctrine. APMP’s 14,600 members and 450+ corporate members are a ready channel. [Inferred]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Lead with the AI-native claim.</w:t>
      </w:r>
      <w:r>
        <w:t xml:space="preserve"> </w:t>
      </w:r>
      <w:r>
        <w:t xml:space="preserve">“</w:t>
      </w:r>
      <w:r>
        <w:t xml:space="preserve">Literate in the doctrine, fluent in the tools, able to audit the machine</w:t>
      </w:r>
      <w:r>
        <w:t xml:space="preserve">”</w:t>
      </w:r>
      <w:r>
        <w:t xml:space="preserve"> </w:t>
      </w:r>
      <w:r>
        <w:t xml:space="preserve">is a 2026 message no incumbent program can make. [Inferred]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Use the canary case as proof.</w:t>
      </w:r>
      <w:r>
        <w:t xml:space="preserve"> </w:t>
      </w:r>
      <w:r>
        <w:t xml:space="preserve">The Ravonics case (same company across human and machine doctrine) is a demonstrable, shareable teaching artifact that no competitor has. [Inferred — case-study/ravonics.md]</w:t>
      </w:r>
    </w:p>
    <w:bookmarkEnd w:id="54"/>
    <w:bookmarkStart w:id="55" w:name="risks-and-mitigations"/>
    <w:p>
      <w:pPr>
        <w:pStyle w:val="Heading3"/>
      </w:pPr>
      <w:r>
        <w:t xml:space="preserve">4.6 Risks and mitigations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Crowded certificate market.</w:t>
      </w:r>
      <w:r>
        <w:t xml:space="preserve"> </w:t>
      </w:r>
      <w:r>
        <w:t xml:space="preserve">Mitigate by stacking (credential → degree) and by the doctrine-first differentiator. [Inferred]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Vendor competition (Shipley/APMP) defending turf.</w:t>
      </w:r>
      <w:r>
        <w:t xml:space="preserve"> </w:t>
      </w:r>
      <w:r>
        <w:t xml:space="preserve">Mitigate by not attacking them — complement them; a credit-bearing academic credential is a different product than a 2-day workshop. [Inferred]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Accreditation timeline risk.</w:t>
      </w:r>
      <w:r>
        <w:t xml:space="preserve"> </w:t>
      </w:r>
      <w:r>
        <w:t xml:space="preserve">Mitigate by the partner model (no greenfield wait) and ACBSP as a reachable target. [Inferred]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Federal hiring uncertainty (2025 DRP/freeze, DCTC uncertainty).</w:t>
      </w:r>
      <w:r>
        <w:t xml:space="preserve"> </w:t>
      </w:r>
      <w:r>
        <w:t xml:space="preserve">The BD/seller side is private-sector and large (~109k companies); the buyer-side demand is structural regardless of year-to-year headcount noise. [Inferred]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“</w:t>
      </w:r>
      <w:r>
        <w:rPr>
          <w:b/>
          <w:bCs/>
        </w:rPr>
        <w:t xml:space="preserve">AI will change everything</w:t>
      </w:r>
      <w:r>
        <w:rPr>
          <w:b/>
          <w:bCs/>
        </w:rPr>
        <w:t xml:space="preserve">”</w:t>
      </w:r>
      <w:r>
        <w:rPr>
          <w:b/>
          <w:bCs/>
        </w:rPr>
        <w:t xml:space="preserve"> </w:t>
      </w:r>
      <w:r>
        <w:rPr>
          <w:b/>
          <w:bCs/>
        </w:rPr>
        <w:t xml:space="preserve">risk.</w:t>
      </w:r>
      <w:r>
        <w:t xml:space="preserve"> </w:t>
      </w:r>
      <w:r>
        <w:t xml:space="preserve">The curriculum’s whole thesis is that doctrine outlives tools; that is the hedge, not the vulnerability. [Inferred]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1" w:name="sources"/>
    <w:p>
      <w:pPr>
        <w:pStyle w:val="Heading2"/>
      </w:pPr>
      <w:r>
        <w:t xml:space="preserve">Sources</w:t>
      </w:r>
    </w:p>
    <w:bookmarkStart w:id="57" w:name="program-scan"/>
    <w:p>
      <w:pPr>
        <w:pStyle w:val="Heading3"/>
      </w:pPr>
      <w:r>
        <w:t xml:space="preserve">Program scan</w:t>
      </w:r>
    </w:p>
    <w:p>
      <w:pPr>
        <w:pStyle w:val="Compact"/>
        <w:numPr>
          <w:ilvl w:val="0"/>
          <w:numId w:val="1022"/>
        </w:numPr>
      </w:pPr>
      <w:r>
        <w:t xml:space="preserve">James Madison University, Federal Government Contracting Certificate — https://www.jmu.edu/pce/programs/all/professional-development/government-contracting/index.shtml</w:t>
      </w:r>
    </w:p>
    <w:p>
      <w:pPr>
        <w:pStyle w:val="Compact"/>
        <w:numPr>
          <w:ilvl w:val="0"/>
          <w:numId w:val="1022"/>
        </w:numPr>
      </w:pPr>
      <w:r>
        <w:t xml:space="preserve">UVA SCPS, Procurement and Contracts Management Certificate — https://www.scps.virginia.edu/programs/procurement-and-contracts-management-certificate</w:t>
      </w:r>
    </w:p>
    <w:p>
      <w:pPr>
        <w:pStyle w:val="Compact"/>
        <w:numPr>
          <w:ilvl w:val="0"/>
          <w:numId w:val="1022"/>
        </w:numPr>
      </w:pPr>
      <w:r>
        <w:t xml:space="preserve">Webster University, Graduate Certificate in Government Contracting — https://www.webster.edu/catalog/current/graduate-catalog/certificates/government-contracting-gcrt.html</w:t>
      </w:r>
    </w:p>
    <w:p>
      <w:pPr>
        <w:pStyle w:val="Compact"/>
        <w:numPr>
          <w:ilvl w:val="0"/>
          <w:numId w:val="1022"/>
        </w:numPr>
      </w:pPr>
      <w:r>
        <w:t xml:space="preserve">George Mason University / Public Contracting Institute — https://publiccontractinginstitute.com/premier-series-and-academies/gmu-contracting-federal-government/</w:t>
      </w:r>
    </w:p>
    <w:p>
      <w:pPr>
        <w:pStyle w:val="Compact"/>
        <w:numPr>
          <w:ilvl w:val="0"/>
          <w:numId w:val="1022"/>
        </w:numPr>
      </w:pPr>
      <w:r>
        <w:t xml:space="preserve">Catholic University, Graduate Certificate in Federal Contract Management — https://metro.catholic.edu/academics/certificate/graduate/federal-contract-management/index.html</w:t>
      </w:r>
    </w:p>
    <w:p>
      <w:pPr>
        <w:pStyle w:val="Compact"/>
        <w:numPr>
          <w:ilvl w:val="0"/>
          <w:numId w:val="1022"/>
        </w:numPr>
      </w:pPr>
      <w:r>
        <w:t xml:space="preserve">Mount St. Mary’s University, Government Contracting Post-Baccalaureate Certificate — https://catalog.msmary.edu/preview_program.php?catoid=19&amp;poid=1731&amp;returnto=828</w:t>
      </w:r>
    </w:p>
    <w:p>
      <w:pPr>
        <w:pStyle w:val="Compact"/>
        <w:numPr>
          <w:ilvl w:val="0"/>
          <w:numId w:val="1022"/>
        </w:numPr>
      </w:pPr>
      <w:r>
        <w:t xml:space="preserve">Capitol Technology University, Government Market Master Certificate — https://www.captechu.edu/files/file/PDFs/gmmcourselisting_april2013rev.pdf</w:t>
      </w:r>
    </w:p>
    <w:p>
      <w:pPr>
        <w:pStyle w:val="Compact"/>
        <w:numPr>
          <w:ilvl w:val="0"/>
          <w:numId w:val="1022"/>
        </w:numPr>
      </w:pPr>
      <w:r>
        <w:t xml:space="preserve">American Public University, BA in Government Contracting and Acquisition (ACBSP-accredited) — https://catalog.apus.edu/undergraduate/academic-programs/bachelors/bachelor-arts-government-contracting-acquisition/</w:t>
      </w:r>
    </w:p>
    <w:p>
      <w:pPr>
        <w:pStyle w:val="Compact"/>
        <w:numPr>
          <w:ilvl w:val="0"/>
          <w:numId w:val="1022"/>
        </w:numPr>
      </w:pPr>
      <w:r>
        <w:t xml:space="preserve">GWU, MS in Government Contracts — https://bulletin.gwu.edu/archives/2018-2019/business/graduate-programs/government-contracts-ms/government-contracts-ms.pdf</w:t>
      </w:r>
    </w:p>
    <w:p>
      <w:pPr>
        <w:pStyle w:val="Compact"/>
        <w:numPr>
          <w:ilvl w:val="0"/>
          <w:numId w:val="1022"/>
        </w:numPr>
      </w:pPr>
      <w:r>
        <w:t xml:space="preserve">GW Law, MSL in Government Procurement Law — https://getinfo.law.gwu.edu/msl-government-procurement-law</w:t>
      </w:r>
    </w:p>
    <w:p>
      <w:pPr>
        <w:pStyle w:val="Compact"/>
        <w:numPr>
          <w:ilvl w:val="0"/>
          <w:numId w:val="1022"/>
        </w:numPr>
      </w:pPr>
      <w:r>
        <w:t xml:space="preserve">Florida Institute of Technology, MS in Acquisition and Contract Management — https://online.fit.edu/degrees/graduate/business/ms-acquisition-contract-management/</w:t>
      </w:r>
    </w:p>
    <w:p>
      <w:pPr>
        <w:pStyle w:val="Compact"/>
        <w:numPr>
          <w:ilvl w:val="0"/>
          <w:numId w:val="1022"/>
        </w:numPr>
      </w:pPr>
      <w:r>
        <w:t xml:space="preserve">Naval Postgraduate School, MSA-CM / MSA-PM — https://www.dvidshub.net/news/557538/naval-postgraduate-school-offers-three-new-masters-programs-acquisition-and-financial-management</w:t>
      </w:r>
    </w:p>
    <w:p>
      <w:pPr>
        <w:pStyle w:val="Compact"/>
        <w:numPr>
          <w:ilvl w:val="0"/>
          <w:numId w:val="1022"/>
        </w:numPr>
      </w:pPr>
      <w:r>
        <w:t xml:space="preserve">University of West Florida, MS in Administration (Acquisition &amp; Contract Administration) — http://onlinecampus.uwf.edu/pdfs/DegreePlan/MSA/MSAAcquisitionAndContractAdmin.pdf</w:t>
      </w:r>
    </w:p>
    <w:p>
      <w:pPr>
        <w:pStyle w:val="Compact"/>
        <w:numPr>
          <w:ilvl w:val="0"/>
          <w:numId w:val="1022"/>
        </w:numPr>
      </w:pPr>
      <w:r>
        <w:t xml:space="preserve">DAU/DAWIA and FAI/FAC-C — https://www.fai.gov/knowledge-center/partnerships ; https://www.war.gov/News/News-Stories/Article/Article/2927317/ ; https://asc.army.mil/web/faqs/does-a-workforce-member-need-to-be-certified-before-they-can-apply-for-a-credential/</w:t>
      </w:r>
    </w:p>
    <w:p>
      <w:pPr>
        <w:pStyle w:val="Compact"/>
        <w:numPr>
          <w:ilvl w:val="0"/>
          <w:numId w:val="1022"/>
        </w:numPr>
      </w:pPr>
      <w:r>
        <w:t xml:space="preserve">NCMA certifications — https://ncmahq.org/Web/Web/Certification/Certification.aspx</w:t>
      </w:r>
    </w:p>
    <w:p>
      <w:pPr>
        <w:pStyle w:val="Compact"/>
        <w:numPr>
          <w:ilvl w:val="0"/>
          <w:numId w:val="1022"/>
        </w:numPr>
      </w:pPr>
      <w:r>
        <w:t xml:space="preserve">APMP / Shipley — https://winningthebusiness.com/apmp-ceo-rick-harris-announces-his-retirement-at-the-end-of-2025/ ; https://www.apmp.org ; https://www.shipleywins.com/courses ; https://www.shipleywins.co.uk/training-and-certification/ ; https://digital.shipleywins.com/view/1002657341/4-5/</w:t>
      </w:r>
    </w:p>
    <w:p>
      <w:pPr>
        <w:pStyle w:val="Compact"/>
        <w:numPr>
          <w:ilvl w:val="0"/>
          <w:numId w:val="1022"/>
        </w:numPr>
      </w:pPr>
      <w:r>
        <w:t xml:space="preserve">RAND, Analyses of the DoD Acquisition Workforce (RR2492) — https://www.rand.org/pubs/research_reports/RR2492.html</w:t>
      </w:r>
    </w:p>
    <w:bookmarkEnd w:id="57"/>
    <w:bookmarkStart w:id="58" w:name="accreditation"/>
    <w:p>
      <w:pPr>
        <w:pStyle w:val="Heading3"/>
      </w:pPr>
      <w:r>
        <w:t xml:space="preserve">Accreditation</w:t>
      </w:r>
    </w:p>
    <w:p>
      <w:pPr>
        <w:pStyle w:val="Compact"/>
        <w:numPr>
          <w:ilvl w:val="0"/>
          <w:numId w:val="1023"/>
        </w:numPr>
      </w:pPr>
      <w:r>
        <w:t xml:space="preserve">Expert Education Consultants,</w:t>
      </w:r>
      <w:r>
        <w:t xml:space="preserve"> </w:t>
      </w:r>
      <w:r>
        <w:t xml:space="preserve">“</w:t>
      </w:r>
      <w:r>
        <w:t xml:space="preserve">How to Get Regional Accreditation for Your University</w:t>
      </w:r>
      <w:r>
        <w:t xml:space="preserve">”</w:t>
      </w:r>
      <w:r>
        <w:t xml:space="preserve"> </w:t>
      </w:r>
      <w:r>
        <w:t xml:space="preserve">— https://bppe.consulting/blog/how-to-get-regional-accreditation-college-2027</w:t>
      </w:r>
    </w:p>
    <w:p>
      <w:pPr>
        <w:pStyle w:val="Compact"/>
        <w:numPr>
          <w:ilvl w:val="0"/>
          <w:numId w:val="1023"/>
        </w:numPr>
      </w:pPr>
      <w:r>
        <w:t xml:space="preserve">SACSCOC, Joint Curricular Ventures policy — http://www.sacscoc.org/pdf/081705/joint%20ventures.pdf</w:t>
      </w:r>
    </w:p>
    <w:p>
      <w:pPr>
        <w:pStyle w:val="Compact"/>
        <w:numPr>
          <w:ilvl w:val="0"/>
          <w:numId w:val="1023"/>
        </w:numPr>
      </w:pPr>
      <w:r>
        <w:t xml:space="preserve">AACSB vs ACBSP vs IACBE — https://online.nwmissouri.edu/programs/business/mba/acbsp-aacsb-iacbe-accreditation/ ; https://www.accreditedschoolsonline.org/business/accreditation/ ; https://www.ceeol.com/search/article-detail?id=732623</w:t>
      </w:r>
    </w:p>
    <w:p>
      <w:pPr>
        <w:pStyle w:val="Compact"/>
        <w:numPr>
          <w:ilvl w:val="0"/>
          <w:numId w:val="1023"/>
        </w:numPr>
      </w:pPr>
      <w:r>
        <w:t xml:space="preserve">ED proposed interpretive rule on</w:t>
      </w:r>
      <w:r>
        <w:t xml:space="preserve"> </w:t>
      </w:r>
      <w:r>
        <w:t xml:space="preserve">“</w:t>
      </w:r>
      <w:r>
        <w:t xml:space="preserve">regional</w:t>
      </w:r>
      <w:r>
        <w:t xml:space="preserve">”</w:t>
      </w:r>
      <w:r>
        <w:t xml:space="preserve"> </w:t>
      </w:r>
      <w:r>
        <w:t xml:space="preserve">terminology (Feb 2026) — https://www.ed.gov/about/news/press-release/us-department-of-education-issues-proposed-interpretive-rule-eliminate-use-of-regional-accrediting-agencies ; https://www.wscuc.org/post/federal-update-accreditor-terminology-and-institutional-references/ ; https://www.nasfaa.org/news-item/38231/</w:t>
      </w:r>
    </w:p>
    <w:p>
      <w:pPr>
        <w:pStyle w:val="Compact"/>
        <w:numPr>
          <w:ilvl w:val="0"/>
          <w:numId w:val="1023"/>
        </w:numPr>
      </w:pPr>
      <w:r>
        <w:t xml:space="preserve">Texas A&amp;M-Texarkana, new degree program directions (SACSCOC substantive change) — https://tamut.edu/academic-affairs/files/tamut-new-degree-program-directions.pdf</w:t>
      </w:r>
    </w:p>
    <w:bookmarkEnd w:id="58"/>
    <w:bookmarkStart w:id="59" w:name="market-demand-1"/>
    <w:p>
      <w:pPr>
        <w:pStyle w:val="Heading3"/>
      </w:pPr>
      <w:r>
        <w:t xml:space="preserve">Market demand</w:t>
      </w:r>
    </w:p>
    <w:p>
      <w:pPr>
        <w:pStyle w:val="Compact"/>
        <w:numPr>
          <w:ilvl w:val="0"/>
          <w:numId w:val="1024"/>
        </w:numPr>
      </w:pPr>
      <w:r>
        <w:t xml:space="preserve">GAO, Snapshot of Government-Wide Contracting FY2024 — https://www.gao.gov/blog/snapshot-government-wide-contracting-fy-2024-interactive-dashboard</w:t>
      </w:r>
    </w:p>
    <w:p>
      <w:pPr>
        <w:pStyle w:val="Compact"/>
        <w:numPr>
          <w:ilvl w:val="0"/>
          <w:numId w:val="1024"/>
        </w:numPr>
      </w:pPr>
      <w:r>
        <w:t xml:space="preserve">GSA/FPDS, FY2024 Executive Summary — https://www.gsa.gov/system/files/Executive%20Summary_%20FY%202024%20FPDS%20GSA%20Report.pdf</w:t>
      </w:r>
    </w:p>
    <w:p>
      <w:pPr>
        <w:pStyle w:val="Compact"/>
        <w:numPr>
          <w:ilvl w:val="0"/>
          <w:numId w:val="1024"/>
        </w:numPr>
      </w:pPr>
      <w:r>
        <w:t xml:space="preserve">GovSpend, Federal Contract Awards Hit $773.68B in FY24 — https://govspend.com/blog/federal-contract-awards-hit-773-68b-in-fy24-small-businesses-see-4b-increase/</w:t>
      </w:r>
    </w:p>
    <w:p>
      <w:pPr>
        <w:pStyle w:val="Compact"/>
        <w:numPr>
          <w:ilvl w:val="0"/>
          <w:numId w:val="1024"/>
        </w:numPr>
      </w:pPr>
      <w:r>
        <w:t xml:space="preserve">Federal News Network,</w:t>
      </w:r>
      <w:r>
        <w:t xml:space="preserve"> </w:t>
      </w:r>
      <w:r>
        <w:t xml:space="preserve">“</w:t>
      </w:r>
      <w:r>
        <w:t xml:space="preserve">Staff shortages strain weapons programs, GAO says</w:t>
      </w:r>
      <w:r>
        <w:t xml:space="preserve">”</w:t>
      </w:r>
      <w:r>
        <w:t xml:space="preserve"> </w:t>
      </w:r>
      <w:r>
        <w:t xml:space="preserve">(Jul 2026) — https://federalnewsnetwork.com/defense-news/2026/07/staff-shortages-strain-weapons-programs-gao-says/</w:t>
      </w:r>
    </w:p>
    <w:p>
      <w:pPr>
        <w:pStyle w:val="Compact"/>
        <w:numPr>
          <w:ilvl w:val="0"/>
          <w:numId w:val="1024"/>
        </w:numPr>
      </w:pPr>
      <w:r>
        <w:t xml:space="preserve">FedGovToday, DHS acquisition roadblocks — https://fedgovtoday.com/podcast/breaking-down-dhs-acquisition-roadblocks-workload-hiring-and-workforce-data-gaps</w:t>
      </w:r>
    </w:p>
    <w:p>
      <w:pPr>
        <w:pStyle w:val="Compact"/>
        <w:numPr>
          <w:ilvl w:val="0"/>
          <w:numId w:val="1024"/>
        </w:numPr>
      </w:pPr>
      <w:r>
        <w:t xml:space="preserve">GAO, SSA IT acquisition workforce (GAO-25-107437) — https://files.gao.gov/assets/gao-25-107437.pdf</w:t>
      </w:r>
    </w:p>
    <w:p>
      <w:pPr>
        <w:pStyle w:val="Compact"/>
        <w:numPr>
          <w:ilvl w:val="0"/>
          <w:numId w:val="1024"/>
        </w:numPr>
      </w:pPr>
      <w:r>
        <w:t xml:space="preserve">Army acquisition workforce,</w:t>
      </w:r>
      <w:r>
        <w:t xml:space="preserve"> </w:t>
      </w:r>
      <w:r>
        <w:t xml:space="preserve">“</w:t>
      </w:r>
      <w:r>
        <w:t xml:space="preserve">Filling the Bathtub</w:t>
      </w:r>
      <w:r>
        <w:t xml:space="preserve">”</w:t>
      </w:r>
      <w:r>
        <w:t xml:space="preserve"> </w:t>
      </w:r>
      <w:r>
        <w:t xml:space="preserve">— https://asc.army.mil/web/news-filling-the-bathtub/</w:t>
      </w:r>
    </w:p>
    <w:p>
      <w:pPr>
        <w:pStyle w:val="Compact"/>
        <w:numPr>
          <w:ilvl w:val="0"/>
          <w:numId w:val="1024"/>
        </w:numPr>
      </w:pPr>
      <w:r>
        <w:t xml:space="preserve">GovExec (2001), Pentagon reshapes acquisition workforce — https://shared.govexec.com/defense/2001/08/pentagon-looks-to-reshape-acquisition-workforce/9819/</w:t>
      </w:r>
    </w:p>
    <w:p>
      <w:pPr>
        <w:pStyle w:val="Compact"/>
        <w:numPr>
          <w:ilvl w:val="0"/>
          <w:numId w:val="1024"/>
        </w:numPr>
      </w:pPr>
      <w:r>
        <w:t xml:space="preserve">Defense News (2023), acquisition talent recruitment — https://www.defensenews.com/opinion/commentary/2023/03/01/adopt-a-talent-recruitment-solution-to-spark-a-movement-at-the-dod/</w:t>
      </w:r>
    </w:p>
    <w:p>
      <w:pPr>
        <w:pStyle w:val="Compact"/>
        <w:numPr>
          <w:ilvl w:val="0"/>
          <w:numId w:val="1024"/>
        </w:numPr>
      </w:pPr>
      <w:r>
        <w:t xml:space="preserve">Federal News Network (Mar 2026), AI as competitive edge in federal capture — https://federalnewsnetwork.com/contracting/2026/03/ai-is-now-a-competitive-edge-in-federal-capture-and-small-firms-need-to-adjust-fast/</w:t>
      </w:r>
    </w:p>
    <w:p>
      <w:pPr>
        <w:pStyle w:val="Compact"/>
        <w:numPr>
          <w:ilvl w:val="0"/>
          <w:numId w:val="1024"/>
        </w:numPr>
      </w:pPr>
      <w:r>
        <w:t xml:space="preserve">Procurement Sciences, AI and the GovCon workforce — https://www.procurementsciences.com/blog/ai-won-the-boardroom-now-it-must-win-the-workforce ; https://www.procurementsciences.com/blog/webinar-recap-the-future-of-winning-ais-next-frontier-in-govcon-business-development</w:t>
      </w:r>
    </w:p>
    <w:p>
      <w:pPr>
        <w:pStyle w:val="Compact"/>
        <w:numPr>
          <w:ilvl w:val="0"/>
          <w:numId w:val="1024"/>
        </w:numPr>
      </w:pPr>
      <w:r>
        <w:t xml:space="preserve">pWin.ai, how proposal roles are evolving in GovCon — https://www.pwin.ai/the-future-of-ai-for-proposal-teams-how-roles-are-evolving-in-govcon/</w:t>
      </w:r>
    </w:p>
    <w:p>
      <w:pPr>
        <w:pStyle w:val="Compact"/>
        <w:numPr>
          <w:ilvl w:val="0"/>
          <w:numId w:val="1024"/>
        </w:numPr>
      </w:pPr>
      <w:r>
        <w:t xml:space="preserve">ClearanceJobs, AI and the future of government procurement — https://news.clearancejobs.com/2026/05/11/ai-and-the-future-of-government-procurement/</w:t>
      </w:r>
    </w:p>
    <w:p>
      <w:pPr>
        <w:pStyle w:val="Compact"/>
        <w:numPr>
          <w:ilvl w:val="0"/>
          <w:numId w:val="1024"/>
        </w:numPr>
      </w:pPr>
      <w:r>
        <w:t xml:space="preserve">AIRC, Defense Civilian Training Corps — https://acqirc.org/news/2025-dctc-program-orientation-and-scholar-showcase-impacting-the-future-today/ ; https://americanhomefront.wunc.org/news/2025-10-14/amid-federal-cutbacks-a-college-program-to-train-pentagon-civilian-workers-faces-uncertainty</w:t>
      </w:r>
    </w:p>
    <w:p>
      <w:pPr>
        <w:pStyle w:val="Compact"/>
        <w:numPr>
          <w:ilvl w:val="0"/>
          <w:numId w:val="1024"/>
        </w:numPr>
      </w:pPr>
      <w:r>
        <w:t xml:space="preserve">Capture manager compensation (job postings) — https://jobright.ai/jobs/info/692498f0c0cefa13343dfd6a ; https://www.careerjet.com/jobad/us36e32c1142b821244a05c3fba48dd7c9 ; https://www.postjobfree.com/job/ye7r44/business-development-and-tysons-va-22107</w:t>
      </w:r>
    </w:p>
    <w:p>
      <w:pPr>
        <w:pStyle w:val="Compact"/>
        <w:numPr>
          <w:ilvl w:val="0"/>
          <w:numId w:val="1024"/>
        </w:numPr>
      </w:pPr>
      <w:r>
        <w:t xml:space="preserve">GS-1102 contract specialist career path — https://govcongiants.com/guides/contract-specialist-career ; https://online.fit.edu/degrees/graduate/business/ms-acquisition-contract-management/government-procurement-jobs/</w:t>
      </w:r>
    </w:p>
    <w:p>
      <w:pPr>
        <w:pStyle w:val="Compact"/>
        <w:numPr>
          <w:ilvl w:val="0"/>
          <w:numId w:val="1024"/>
        </w:numPr>
      </w:pPr>
      <w:r>
        <w:t xml:space="preserve">GovCon LLC, acquisition careers (procurement budget + workforce context) — https://govconllc.com/exploring-careers-in-acquisition-what-you-need-to-know-before-you-apply/</w:t>
      </w:r>
    </w:p>
    <w:p>
      <w:pPr>
        <w:pStyle w:val="Compact"/>
        <w:numPr>
          <w:ilvl w:val="0"/>
          <w:numId w:val="1024"/>
        </w:numPr>
      </w:pPr>
      <w:r>
        <w:t xml:space="preserve">UPCEA, credential terminology — https://upcea.edu/why-credential-terminology-matters-in-higher-education-and-workforce-development/</w:t>
      </w:r>
    </w:p>
    <w:p>
      <w:pPr>
        <w:pStyle w:val="Compact"/>
        <w:numPr>
          <w:ilvl w:val="0"/>
          <w:numId w:val="1024"/>
        </w:numPr>
      </w:pPr>
      <w:r>
        <w:t xml:space="preserve">Bellevue University, stackable credentials / microcredentials — https://www.bellevue.edu/articles/stackable-credentials-building-career-momentum-one-certificate-at-a-time/</w:t>
      </w:r>
    </w:p>
    <w:bookmarkEnd w:id="59"/>
    <w:bookmarkStart w:id="60" w:name="internal-this-repo"/>
    <w:p>
      <w:pPr>
        <w:pStyle w:val="Heading3"/>
      </w:pPr>
      <w:r>
        <w:t xml:space="preserve">Internal (this repo)</w:t>
      </w:r>
    </w:p>
    <w:p>
      <w:pPr>
        <w:pStyle w:val="Compact"/>
        <w:numPr>
          <w:ilvl w:val="0"/>
          <w:numId w:val="1025"/>
        </w:numPr>
      </w:pPr>
      <w:r>
        <w:t xml:space="preserve">README.md — the curriculum front door and</w:t>
      </w:r>
      <w:r>
        <w:t xml:space="preserve"> </w:t>
      </w:r>
      <w:r>
        <w:t xml:space="preserve">“</w:t>
      </w:r>
      <w:r>
        <w:t xml:space="preserve">concepts durable, tools swappable</w:t>
      </w:r>
      <w:r>
        <w:t xml:space="preserve">”</w:t>
      </w:r>
      <w:r>
        <w:t xml:space="preserve"> </w:t>
      </w:r>
      <w:r>
        <w:t xml:space="preserve">thesis</w:t>
      </w:r>
    </w:p>
    <w:p>
      <w:pPr>
        <w:pStyle w:val="Compact"/>
        <w:numPr>
          <w:ilvl w:val="0"/>
          <w:numId w:val="1025"/>
        </w:numPr>
      </w:pPr>
      <w:r>
        <w:t xml:space="preserve">doctrine/08-tools-change-concepts-dont.md — the stack-agnostic doctrine (the differentiator)</w:t>
      </w:r>
    </w:p>
    <w:p>
      <w:pPr>
        <w:pStyle w:val="Compact"/>
        <w:numPr>
          <w:ilvl w:val="0"/>
          <w:numId w:val="1025"/>
        </w:numPr>
      </w:pPr>
      <w:r>
        <w:t xml:space="preserve">course/syllabus-semester.md — the 14-week course, learning outcomes, three tracks</w:t>
      </w:r>
    </w:p>
    <w:p>
      <w:pPr>
        <w:pStyle w:val="Compact"/>
        <w:numPr>
          <w:ilvl w:val="0"/>
          <w:numId w:val="1025"/>
        </w:numPr>
      </w:pPr>
      <w:r>
        <w:t xml:space="preserve">align/concept-to-system-map.md — degree ↔ fellowship ↔ course crosswalk, L1–L5 ladder</w:t>
      </w:r>
    </w:p>
    <w:p>
      <w:pPr>
        <w:pStyle w:val="Compact"/>
        <w:numPr>
          <w:ilvl w:val="0"/>
          <w:numId w:val="1025"/>
        </w:numPr>
      </w:pPr>
      <w:r>
        <w:t xml:space="preserve">case-study/ravonics.md — the shared canary company</w:t>
      </w:r>
    </w:p>
    <w:bookmarkEnd w:id="60"/>
    <w:bookmarkEnd w:id="61"/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../course/syllabus-semester.md" TargetMode="External"/><Relationship Id="rId42" Type="http://schemas.openxmlformats.org/officeDocument/2006/relationships/customXml" Target="../customXml/item2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0" Type="http://schemas.openxmlformats.org/officeDocument/2006/relationships/hyperlink" Target="../README.md" TargetMode="External"/><Relationship Id="rId41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40" Type="http://schemas.openxmlformats.org/officeDocument/2006/relationships/hyperlink" Target="../course/assessments-and-rubric.md" TargetMode="External"/><Relationship Id="rId5" Type="http://schemas.openxmlformats.org/officeDocument/2006/relationships/fontTable" Target="fontTable.xml"/><Relationship Id="rId36" Type="http://schemas.openxmlformats.org/officeDocument/2006/relationships/hyperlink" Target="../modules/" TargetMode="External"/><Relationship Id="rId4" Type="http://schemas.openxmlformats.org/officeDocument/2006/relationships/webSettings" Target="webSettings.xml"/><Relationship Id="rId22" Type="http://schemas.openxmlformats.org/officeDocument/2006/relationships/hyperlink" Target="../align/concept-to-system-map.md" TargetMode="External"/><Relationship Id="rId35" Type="http://schemas.openxmlformats.org/officeDocument/2006/relationships/hyperlink" Target="../course/" TargetMode="External"/><Relationship Id="rId43" Type="http://schemas.openxmlformats.org/officeDocument/2006/relationships/customXml" Target="../customXml/item3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README.md" TargetMode="External" /><Relationship Type="http://schemas.openxmlformats.org/officeDocument/2006/relationships/hyperlink" Id="rId22" Target="../align/concept-to-system-map.md" TargetMode="External" /><Relationship Type="http://schemas.openxmlformats.org/officeDocument/2006/relationships/hyperlink" Id="rId35" Target="../course/" TargetMode="External" /><Relationship Type="http://schemas.openxmlformats.org/officeDocument/2006/relationships/hyperlink" Id="rId40" Target="../course/assessments-and-rubric.md" TargetMode="External" /><Relationship Type="http://schemas.openxmlformats.org/officeDocument/2006/relationships/hyperlink" Id="rId21" Target="../course/syllabus-semester.md" TargetMode="External" /><Relationship Type="http://schemas.openxmlformats.org/officeDocument/2006/relationships/hyperlink" Id="rId36" Target="../modul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9B584499-642B-47AF-BAC8-35A30BA819D5}"/>
</file>

<file path=customXml/itemProps2.xml><?xml version="1.0" encoding="utf-8"?>
<ds:datastoreItem xmlns:ds="http://schemas.openxmlformats.org/officeDocument/2006/customXml" ds:itemID="{59F006BF-6F51-4140-B84C-7312D0657D8A}"/>
</file>

<file path=customXml/itemProps3.xml><?xml version="1.0" encoding="utf-8"?>
<ds:datastoreItem xmlns:ds="http://schemas.openxmlformats.org/officeDocument/2006/customXml" ds:itemID="{F132A119-66F4-4CD9-BBB5-DD37A69FB3EA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2026-08-05T19:47:44Z</dcterms:created>
  <dcterms:modified xsi:type="dcterms:W3CDTF">2026-08-05T19:47:44Z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