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935797427bc644699e0f9a6a21d054d5a5ba0c7"/>
    <w:p>
      <w:pPr>
        <w:pStyle w:val="Heading1"/>
      </w:pPr>
      <w:r>
        <w:t xml:space="preserve">Shared Core — The Pursuit Pipeline (6 sessions)</w:t>
      </w:r>
    </w:p>
    <w:p>
      <w:pPr>
        <w:pStyle w:val="FirstParagraph"/>
      </w:pPr>
      <w:r>
        <w:rPr>
          <w:i/>
          <w:iCs/>
        </w:rPr>
        <w:t xml:space="preserve">The spine of the course. Every student — Strategic Initiative, MBA, or MPA — takes these six sessions first. They build the shared language of the pipeline, the gate, and the ORBITAL. After the core, each audience branches into its own accent track.</w:t>
      </w:r>
    </w:p>
    <w:p>
      <w:pPr>
        <w:pStyle w:val="BodyText"/>
      </w:pPr>
      <w:r>
        <w:rPr>
          <w:b/>
          <w:bCs/>
        </w:rPr>
        <w:t xml:space="preserve">Audience:</w:t>
      </w:r>
      <w:r>
        <w:t xml:space="preserve"> </w:t>
      </w:r>
      <w:r>
        <w:t xml:space="preserve">everyone.</w:t>
      </w:r>
      <w:r>
        <w:t xml:space="preserve"> </w:t>
      </w:r>
      <w:r>
        <w:rPr>
          <w:b/>
          <w:bCs/>
        </w:rPr>
        <w:t xml:space="preserve">Prerequisites:</w:t>
      </w:r>
      <w:r>
        <w:t xml:space="preserve"> </w:t>
      </w:r>
      <w:r>
        <w:t xml:space="preserve">none.</w:t>
      </w:r>
      <w:r>
        <w:t xml:space="preserve"> </w:t>
      </w:r>
      <w:r>
        <w:rPr>
          <w:b/>
          <w:bCs/>
        </w:rPr>
        <w:t xml:space="preserve">Readings:</w:t>
      </w:r>
      <w:r>
        <w:t xml:space="preserve"> </w:t>
      </w:r>
      <w:r>
        <w:t xml:space="preserve">doctrine/03, doctrine/04, doctrine/06, doctrine/07, doctrine/01, doctrine/02, plus the literacy maps as assigned.</w:t>
      </w:r>
    </w:p>
    <w:p>
      <w:r>
        <w:pict>
          <v:rect style="width:0;height:1.5pt" o:hralign="center" o:hrstd="t" o:hr="t"/>
        </w:pict>
      </w:r>
    </w:p>
    <w:bookmarkStart w:id="20" w:name="session-1-where-the-money-lives"/>
    <w:p>
      <w:pPr>
        <w:pStyle w:val="Heading2"/>
      </w:pPr>
      <w:r>
        <w:t xml:space="preserve">Session 1 — Where the money lives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explain the three main kinds of federal money; (2) name the four identifiers a business needs to receive federal money; (3) find a solicitation on SAM.gov and a NOFO on Grants.gov.</w:t>
      </w:r>
    </w:p>
    <w:p>
      <w:pPr>
        <w:pStyle w:val="BodyText"/>
      </w:pPr>
      <w:r>
        <w:rPr>
          <w:b/>
          <w:bCs/>
        </w:rPr>
        <w:t xml:space="preserve">Session plan (60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How does a federal dollar get to a small business?</w:t>
      </w:r>
      <w:r>
        <w:t xml:space="preserve">”</w:t>
      </w:r>
      <w:r>
        <w:t xml:space="preserve"> </w:t>
      </w:r>
      <w:r>
        <w:t xml:space="preserve">— capture guesses on the board.</w:t>
      </w:r>
      <w:r>
        <w:t xml:space="preserve"> </w:t>
      </w:r>
      <w:r>
        <w:t xml:space="preserve">- Teach (20 min): doctrine/01. The three rivers (contracts, grants, other transactions), the identifiers, the bulletin boards, the small-business universe.</w:t>
      </w:r>
      <w:r>
        <w:t xml:space="preserve"> </w:t>
      </w:r>
      <w:r>
        <w:t xml:space="preserve">- Apply (20 min): in pairs, pull up SAM.gov and Grants.gov. Find one contract opportunity and one grant opportunity. Note the identifiers visible in each.</w:t>
      </w:r>
      <w:r>
        <w:t xml:space="preserve"> </w:t>
      </w:r>
      <w:r>
        <w:t xml:space="preserve">- Discuss (10 min):</w:t>
      </w:r>
      <w:r>
        <w:t xml:space="preserve"> </w:t>
      </w:r>
      <w:r>
        <w:t xml:space="preserve">“</w:t>
      </w:r>
      <w:r>
        <w:t xml:space="preserve">What surprised you about how</w:t>
      </w:r>
      <w:r>
        <w:t xml:space="preserve"> </w:t>
      </w:r>
      <w:r>
        <w:rPr>
          <w:i/>
          <w:iCs/>
        </w:rPr>
        <w:t xml:space="preserve">published</w:t>
      </w:r>
      <w:r>
        <w:t xml:space="preserve"> </w:t>
      </w:r>
      <w:r>
        <w:t xml:space="preserve">this all is?</w:t>
      </w:r>
      <w:r>
        <w:t xml:space="preserve">”</w:t>
      </w:r>
      <w:r>
        <w:t xml:space="preserve"> </w:t>
      </w:r>
      <w:r>
        <w:t xml:space="preserve">- Close (5 min): assignment and preview of the pipeline.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If the money is this public, why do so few people know how to access it? 2. Why would Congress require set-asides for small business? Is that good policy?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doctrine/01 and literacy/where-the-money-flows.md. Deliverable: a one-page</w:t>
      </w:r>
      <w:r>
        <w:t xml:space="preserve"> </w:t>
      </w:r>
      <w:r>
        <w:t xml:space="preserve">“</w:t>
      </w:r>
      <w:r>
        <w:t xml:space="preserve">money map</w:t>
      </w:r>
      <w:r>
        <w:t xml:space="preserve">”</w:t>
      </w:r>
      <w:r>
        <w:t xml:space="preserve"> </w:t>
      </w:r>
      <w:r>
        <w:t xml:space="preserve">of one agency’s published spending (USAspending.gov), showing an appropriation → a solicitation → a past award.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is the difference between a contract and a grant? What do UEI, CAGE, and NAICS do?</w:t>
      </w:r>
    </w:p>
    <w:p>
      <w:r>
        <w:pict>
          <v:rect style="width:0;height:1.5pt" o:hralign="center" o:hrstd="t" o:hr="t"/>
        </w:pict>
      </w:r>
    </w:p>
    <w:bookmarkEnd w:id="20"/>
    <w:bookmarkStart w:id="21" w:name="session-2-the-pipeline-shape"/>
    <w:p>
      <w:pPr>
        <w:pStyle w:val="Heading2"/>
      </w:pPr>
      <w:r>
        <w:t xml:space="preserve">Session 2 — The pipeline shape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draw the pursuit pipeline from memory; (2) explain what a gate is and why gates need criteria written in advance; (3) place any activity they see in a news story somewhere in the pipeline.</w:t>
      </w:r>
    </w:p>
    <w:p>
      <w:pPr>
        <w:pStyle w:val="BodyText"/>
      </w:pPr>
      <w:r>
        <w:rPr>
          <w:b/>
          <w:bCs/>
        </w:rPr>
        <w:t xml:space="preserve">Session plan (60 min).</w:t>
      </w:r>
      <w:r>
        <w:t xml:space="preserve"> </w:t>
      </w:r>
      <w:r>
        <w:t xml:space="preserve">- Open (5 min): draw</w:t>
      </w:r>
      <w:r>
        <w:t xml:space="preserve"> </w:t>
      </w:r>
      <w:r>
        <w:t xml:space="preserve">“</w:t>
      </w:r>
      <w:r>
        <w:t xml:space="preserve">how a company wins federal business</w:t>
      </w:r>
      <w:r>
        <w:t xml:space="preserve">”</w:t>
      </w:r>
      <w:r>
        <w:t xml:space="preserve"> </w:t>
      </w:r>
      <w:r>
        <w:t xml:space="preserve">from instinct. Compare drawings.</w:t>
      </w:r>
      <w:r>
        <w:t xml:space="preserve"> </w:t>
      </w:r>
      <w:r>
        <w:t xml:space="preserve">- Teach (20 min): doctrine/03. The nine stages, the gates between them, the repeat loop.</w:t>
      </w:r>
      <w:r>
        <w:t xml:space="preserve"> </w:t>
      </w:r>
      <w:r>
        <w:t xml:space="preserve">- Apply (20 min): give teams a real solicitation and a fictional small company. Ask:</w:t>
      </w:r>
      <w:r>
        <w:t xml:space="preserve"> </w:t>
      </w:r>
      <w:r>
        <w:rPr>
          <w:i/>
          <w:iCs/>
        </w:rPr>
        <w:t xml:space="preserve">where in the pipeline is this? What would the next gate be?</w:t>
      </w:r>
      <w:r>
        <w:t xml:space="preserve"> </w:t>
      </w:r>
      <w:r>
        <w:t xml:space="preserve">(Teams sketch the pipeline with the opportunity placed on it.)</w:t>
      </w:r>
      <w:r>
        <w:t xml:space="preserve"> </w:t>
      </w:r>
      <w:r>
        <w:t xml:space="preserve">- Discuss (10 min):</w:t>
      </w:r>
      <w:r>
        <w:t xml:space="preserve"> </w:t>
      </w:r>
      <w:r>
        <w:t xml:space="preserve">“</w:t>
      </w:r>
      <w:r>
        <w:t xml:space="preserve">Where do most organizations waste effort — and which gate catches it?</w:t>
      </w:r>
      <w:r>
        <w:t xml:space="preserve">”</w:t>
      </w:r>
      <w:r>
        <w:t xml:space="preserve"> </w:t>
      </w:r>
      <w:r>
        <w:t xml:space="preserve">- Close (5 min): connect to the GROWTH and DREAM accents.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Defend:</w:t>
      </w:r>
      <w:r>
        <w:t xml:space="preserve"> </w:t>
      </w:r>
      <w:r>
        <w:t xml:space="preserve">“</w:t>
      </w:r>
      <w:r>
        <w:t xml:space="preserve">pursuing everything is a fast way to go bankrupt.</w:t>
      </w:r>
      <w:r>
        <w:t xml:space="preserve">”</w:t>
      </w:r>
      <w:r>
        <w:t xml:space="preserve"> </w:t>
      </w:r>
      <w:r>
        <w:t xml:space="preserve">2. What would an organization look like if it had</w:t>
      </w:r>
      <w:r>
        <w:t xml:space="preserve"> </w:t>
      </w:r>
      <w:r>
        <w:rPr>
          <w:i/>
          <w:iCs/>
        </w:rPr>
        <w:t xml:space="preserve">no</w:t>
      </w:r>
      <w:r>
        <w:t xml:space="preserve"> </w:t>
      </w:r>
      <w:r>
        <w:t xml:space="preserve">qualify gate?</w:t>
      </w:r>
      <w:r>
        <w:t xml:space="preserve"> </w:t>
      </w:r>
      <w:r>
        <w:rPr>
          <w:i/>
          <w:iCs/>
        </w:rPr>
        <w:t xml:space="preserve">No</w:t>
      </w:r>
      <w:r>
        <w:t xml:space="preserve"> </w:t>
      </w:r>
      <w:r>
        <w:t xml:space="preserve">submit gate?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doctrine/03 and doctrine/04. Deliverable: a one-page pipeline diagram for your own future career — where would</w:t>
      </w:r>
      <w:r>
        <w:t xml:space="preserve"> </w:t>
      </w:r>
      <w:r>
        <w:t xml:space="preserve">“</w:t>
      </w:r>
      <w:r>
        <w:t xml:space="preserve">you</w:t>
      </w:r>
      <w:r>
        <w:t xml:space="preserve">”</w:t>
      </w:r>
      <w:r>
        <w:t xml:space="preserve"> </w:t>
      </w:r>
      <w:r>
        <w:t xml:space="preserve">fit as a person in this pipeline?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Name the nine stages in order. What are the four parts of a gate?</w:t>
      </w:r>
    </w:p>
    <w:p>
      <w:r>
        <w:pict>
          <v:rect style="width:0;height:1.5pt" o:hralign="center" o:hrstd="t" o:hr="t"/>
        </w:pict>
      </w:r>
    </w:p>
    <w:bookmarkEnd w:id="21"/>
    <w:bookmarkStart w:id="22" w:name="session-3-reading-the-documents"/>
    <w:p>
      <w:pPr>
        <w:pStyle w:val="Heading2"/>
      </w:pPr>
      <w:r>
        <w:t xml:space="preserve">Session 3 — Reading the documents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locate the six questions every solicitation answers; (2) build a compliance matrix from a real RFP; (3) distinguish a compliance reading from a strategy reading.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What is the most important section of an RFP?</w:t>
      </w:r>
      <w:r>
        <w:t xml:space="preserve">”</w:t>
      </w:r>
      <w:r>
        <w:t xml:space="preserve"> </w:t>
      </w:r>
      <w:r>
        <w:t xml:space="preserve">— no peeking.</w:t>
      </w:r>
      <w:r>
        <w:t xml:space="preserve"> </w:t>
      </w:r>
      <w:r>
        <w:t xml:space="preserve">- Teach (25 min): doctrine/02 plus literacy/how-to-read-an-rfp.md. The six questions, Section L vs Section M, the two reading modes.</w:t>
      </w:r>
      <w:r>
        <w:t xml:space="preserve"> </w:t>
      </w:r>
      <w:r>
        <w:t xml:space="preserve">- Apply (30 min): in teams, take one real RFP (a published, closed one). Find the SOW, the deadline, Section M. Start a compliance matrix — every</w:t>
      </w:r>
      <w:r>
        <w:t xml:space="preserve"> </w:t>
      </w:r>
      <w:r>
        <w:t xml:space="preserve">“</w:t>
      </w:r>
      <w:r>
        <w:t xml:space="preserve">shall</w:t>
      </w:r>
      <w:r>
        <w:t xml:space="preserve">”</w:t>
      </w:r>
      <w:r>
        <w:t xml:space="preserve"> </w:t>
      </w:r>
      <w:r>
        <w:t xml:space="preserve">you can find in 20 minutes.</w:t>
      </w:r>
      <w:r>
        <w:t xml:space="preserve"> </w:t>
      </w:r>
      <w:r>
        <w:t xml:space="preserve">- Discuss (10 min):</w:t>
      </w:r>
      <w:r>
        <w:t xml:space="preserve"> </w:t>
      </w:r>
      <w:r>
        <w:t xml:space="preserve">“</w:t>
      </w:r>
      <w:r>
        <w:t xml:space="preserve">What does Section M tell you that the rest of the RFP does not?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Why would a perfect technical approach not save a response that ignored Section L? 2. How would you price a pursuit where the agency announced lowest-price-technically-acceptable?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doctrine/02 and literacy/how-to-read-a-nofo.md. Deliverable: complete a compliance matrix for the RFP you started in class, plus a one-page strategy reading of what the agency really cares about.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are the six questions every solicitation answers? What is the difference between a compliance reading and a strategy reading?</w:t>
      </w:r>
    </w:p>
    <w:p>
      <w:r>
        <w:pict>
          <v:rect style="width:0;height:1.5pt" o:hralign="center" o:hrstd="t" o:hr="t"/>
        </w:pict>
      </w:r>
    </w:p>
    <w:bookmarkEnd w:id="22"/>
    <w:bookmarkStart w:id="23" w:name="session-4-the-orbital-skeleton"/>
    <w:p>
      <w:pPr>
        <w:pStyle w:val="Heading2"/>
      </w:pPr>
      <w:r>
        <w:t xml:space="preserve">Session 4 — The ORBITAL skeleton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name the seven axes of the ORBITAL; (2) explain why structured pursuits survive better than unstructured ones; (3) sketch an ORBITAL for a real opportunity from scratch.</w:t>
      </w:r>
    </w:p>
    <w:p>
      <w:pPr>
        <w:pStyle w:val="BodyText"/>
      </w:pPr>
      <w:r>
        <w:rPr>
          <w:b/>
          <w:bCs/>
        </w:rPr>
        <w:t xml:space="preserve">Session plan (60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What does a pursuit need to be true before it deserves money and attention?</w:t>
      </w:r>
      <w:r>
        <w:t xml:space="preserve">”</w:t>
      </w:r>
      <w:r>
        <w:t xml:space="preserve"> </w:t>
      </w:r>
      <w:r>
        <w:t xml:space="preserve">- Teach (20 min): doctrine/06. The seven axes as seven practical questions. Structure-first, document-second.</w:t>
      </w:r>
      <w:r>
        <w:t xml:space="preserve"> </w:t>
      </w:r>
      <w:r>
        <w:t xml:space="preserve">- Apply (20 min): in pairs, take the opportunity you found in Session 1 and build a one-page ORBITAL on paper — all seven axes, one line each minimum.</w:t>
      </w:r>
      <w:r>
        <w:t xml:space="preserve"> </w:t>
      </w:r>
      <w:r>
        <w:t xml:space="preserve">- Discuss (10 min):</w:t>
      </w:r>
      <w:r>
        <w:t xml:space="preserve"> </w:t>
      </w:r>
      <w:r>
        <w:t xml:space="preserve">“</w:t>
      </w:r>
      <w:r>
        <w:t xml:space="preserve">Which axis was hardest to fill? What does that tell you about the pursuit?</w:t>
      </w:r>
      <w:r>
        <w:t xml:space="preserve">”</w:t>
      </w:r>
      <w:r>
        <w:t xml:space="preserve"> </w:t>
      </w:r>
      <w:r>
        <w:t xml:space="preserve">- Close (5 min): connect ORBITAL to the lifecycle.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Which two ORBITAL axes would you argue about most in a real pursuit? 2. How is an ORBITAL like a business plan in miniature?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doctrine/06. Deliverable: a clean, one-page ORBITAL for your chosen opportunity, with the budget axis showing estimated value and cost.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are the seven axes? What does</w:t>
      </w:r>
      <w:r>
        <w:t xml:space="preserve"> </w:t>
      </w:r>
      <w:r>
        <w:t xml:space="preserve">“</w:t>
      </w:r>
      <w:r>
        <w:t xml:space="preserve">structure first, document second</w:t>
      </w:r>
      <w:r>
        <w:t xml:space="preserve">”</w:t>
      </w:r>
      <w:r>
        <w:t xml:space="preserve"> </w:t>
      </w:r>
      <w:r>
        <w:t xml:space="preserve">mean?</w:t>
      </w:r>
    </w:p>
    <w:p>
      <w:r>
        <w:pict>
          <v:rect style="width:0;height:1.5pt" o:hralign="center" o:hrstd="t" o:hr="t"/>
        </w:pict>
      </w:r>
    </w:p>
    <w:bookmarkEnd w:id="23"/>
    <w:bookmarkStart w:id="24" w:name="Xa49c4e49db03371358401fb63728020472fee8e"/>
    <w:p>
      <w:pPr>
        <w:pStyle w:val="Heading2"/>
      </w:pPr>
      <w:r>
        <w:t xml:space="preserve">Session 5 — Scoring, gates, and the bid/no-bid call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compute a pursuit score from pWin and value; (2) explain what a threshold does; (3) make and defend a bid/no-bid recommendation for a real opportunity.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Would you rather chase a $200k pursuit you can likely win, or a $2M pursuit you can likely lose?</w:t>
      </w:r>
      <w:r>
        <w:t xml:space="preserve">”</w:t>
      </w:r>
      <w:r>
        <w:t xml:space="preserve"> </w:t>
      </w:r>
      <w:r>
        <w:t xml:space="preserve">- Teach (25 min): doctrine/05. The score as pWin × value, the threshold gate, price-to-win as position.</w:t>
      </w:r>
      <w:r>
        <w:t xml:space="preserve"> </w:t>
      </w:r>
      <w:r>
        <w:t xml:space="preserve">- Apply (30 min): the scoring exercise. Give teams three real (closed) opportunities. Score each: pWin factors, value estimate, composite score, threshold call. Teams present their bid/no-bid recommendation and defend it.</w:t>
      </w:r>
      <w:r>
        <w:t xml:space="preserve"> </w:t>
      </w:r>
      <w:r>
        <w:t xml:space="preserve">- Discuss (10 min):</w:t>
      </w:r>
      <w:r>
        <w:t xml:space="preserve"> </w:t>
      </w:r>
      <w:r>
        <w:t xml:space="preserve">“</w:t>
      </w:r>
      <w:r>
        <w:t xml:space="preserve">Where does arithmetic end and judgment begin in a gate?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Defend a bid you would decline on score alone, against a teammate who wants to chase it. 2. Why is a too-low bid sometimes worse than a too-high bid?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doctrine/05. Deliverable: a scored-and-decided pursuit sheet for one real opportunity — pWin factors, value, composite, and a one-paragraph bid/no-bid recommendation.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two numbers make a score? What is price-to-win?</w:t>
      </w:r>
    </w:p>
    <w:p>
      <w:r>
        <w:pict>
          <v:rect style="width:0;height:1.5pt" o:hralign="center" o:hrstd="t" o:hr="t"/>
        </w:pict>
      </w:r>
    </w:p>
    <w:bookmarkEnd w:id="24"/>
    <w:bookmarkStart w:id="25" w:name="session-6-the-lifecycle-and-the-loop"/>
    <w:p>
      <w:pPr>
        <w:pStyle w:val="Heading2"/>
      </w:pPr>
      <w:r>
        <w:t xml:space="preserve">Session 6 — The lifecycle and the loop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explain the Dream → ORBITAL → World lifecycle; (2) explain the cosmology loop and why it compounds; (3) connect delivery and past performance to the next pursuit.</w:t>
      </w:r>
    </w:p>
    <w:p>
      <w:pPr>
        <w:pStyle w:val="BodyText"/>
      </w:pPr>
      <w:r>
        <w:rPr>
          <w:b/>
          <w:bCs/>
        </w:rPr>
        <w:t xml:space="preserve">Session plan (60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Where do the winners come from?</w:t>
      </w:r>
      <w:r>
        <w:t xml:space="preserve">”</w:t>
      </w:r>
      <w:r>
        <w:t xml:space="preserve"> </w:t>
      </w:r>
      <w:r>
        <w:t xml:space="preserve">- Teach (20 min): doctrine/07. The three states, the lifecycle at two altitudes, the compounding loop.</w:t>
      </w:r>
      <w:r>
        <w:t xml:space="preserve"> </w:t>
      </w:r>
      <w:r>
        <w:t xml:space="preserve">- Apply (20 min): use the Ravonics case (case-study/ravonics.md). Where is Ravonics in the lifecycle? What would move it forward? What does its HUBZone status and research partnership mean for its ORBITALS?</w:t>
      </w:r>
      <w:r>
        <w:t xml:space="preserve"> </w:t>
      </w:r>
      <w:r>
        <w:t xml:space="preserve">- Discuss (10 min):</w:t>
      </w:r>
      <w:r>
        <w:t xml:space="preserve"> </w:t>
      </w:r>
      <w:r>
        <w:t xml:space="preserve">“</w:t>
      </w:r>
      <w:r>
        <w:t xml:space="preserve">Which is more valuable to a firm — winning, or learning from losing?</w:t>
      </w:r>
      <w:r>
        <w:t xml:space="preserve">”</w:t>
      </w:r>
      <w:r>
        <w:t xml:space="preserve"> </w:t>
      </w:r>
      <w:r>
        <w:t xml:space="preserve">- Close (5 min): preview the audience tracks and the capstone.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How does a World produce the seeds of new Dreams? 2. What would break the cosmology loop in a real firm?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doctrine/07 and doctrine/08. Deliverable: a one-page reflection —</w:t>
      </w:r>
      <w:r>
        <w:t xml:space="preserve"> </w:t>
      </w:r>
      <w:r>
        <w:t xml:space="preserve">“</w:t>
      </w:r>
      <w:r>
        <w:t xml:space="preserve">what the loop means for the kind of organization I want to build or serve.</w:t>
      </w:r>
      <w:r>
        <w:t xml:space="preserve">”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moves a Dream to an ORBITAL, and an ORBITAL to a World? What is the cosmology loop?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ettings" Target="settings.xml"/><Relationship Id="rId7" Type="http://schemas.openxmlformats.org/officeDocument/2006/relationships/footnotes" Target="foot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openxmlformats.org/officeDocument/2006/relationships/customXml" Target="../customXml/item3.xml"/><Relationship Id="rId5" Type="http://schemas.openxmlformats.org/officeDocument/2006/relationships/fontTable" Target="fontTable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8F89D4DBC9164EAAD077F6A65CDF0A" ma:contentTypeVersion="27" ma:contentTypeDescription="Create a new document." ma:contentTypeScope="" ma:versionID="7fef060ed95bf7b4c871fb5590ffba56">
  <xsd:schema xmlns:xsd="http://www.w3.org/2001/XMLSchema" xmlns:xs="http://www.w3.org/2001/XMLSchema" xmlns:p="http://schemas.microsoft.com/office/2006/metadata/properties" xmlns:ns2="8776939f-5711-4b7e-8619-ef1d6035b8e5" xmlns:ns3="94a181e0-1203-41b9-8ae0-2dcd1a719fc0" targetNamespace="http://schemas.microsoft.com/office/2006/metadata/properties" ma:root="true" ma:fieldsID="1ac12e87290b2432eb1ed38730e28d76" ns2:_="" ns3:_="">
    <xsd:import namespace="8776939f-5711-4b7e-8619-ef1d6035b8e5"/>
    <xsd:import namespace="94a181e0-1203-41b9-8ae0-2dcd1a719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ynoy" minOccurs="0"/>
                <xsd:element ref="ns2:bb08d3d8-654e-405a-bd2f-eb04bd0c1711CountryOrRegion" minOccurs="0"/>
                <xsd:element ref="ns2:bb08d3d8-654e-405a-bd2f-eb04bd0c1711State" minOccurs="0"/>
                <xsd:element ref="ns2:bb08d3d8-654e-405a-bd2f-eb04bd0c1711City" minOccurs="0"/>
                <xsd:element ref="ns2:bb08d3d8-654e-405a-bd2f-eb04bd0c1711PostalCode" minOccurs="0"/>
                <xsd:element ref="ns2:bb08d3d8-654e-405a-bd2f-eb04bd0c1711Street" minOccurs="0"/>
                <xsd:element ref="ns2:bb08d3d8-654e-405a-bd2f-eb04bd0c1711GeoLoc" minOccurs="0"/>
                <xsd:element ref="ns2:bb08d3d8-654e-405a-bd2f-eb04bd0c1711DispNa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Budg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6939f-5711-4b7e-8619-ef1d6035b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ynoy" ma:index="19" nillable="true" ma:displayName="Location" ma:internalName="ynoy">
      <xsd:simpleType>
        <xsd:restriction base="dms:Unknown"/>
      </xsd:simpleType>
    </xsd:element>
    <xsd:element name="bb08d3d8-654e-405a-bd2f-eb04bd0c1711CountryOrRegion" ma:index="20" nillable="true" ma:displayName="Location: Country/Region" ma:internalName="CountryOrRegion" ma:readOnly="true">
      <xsd:simpleType>
        <xsd:restriction base="dms:Text"/>
      </xsd:simpleType>
    </xsd:element>
    <xsd:element name="bb08d3d8-654e-405a-bd2f-eb04bd0c1711State" ma:index="21" nillable="true" ma:displayName="Location: State" ma:internalName="State" ma:readOnly="true">
      <xsd:simpleType>
        <xsd:restriction base="dms:Text"/>
      </xsd:simpleType>
    </xsd:element>
    <xsd:element name="bb08d3d8-654e-405a-bd2f-eb04bd0c1711City" ma:index="22" nillable="true" ma:displayName="Location: City" ma:internalName="City" ma:readOnly="true">
      <xsd:simpleType>
        <xsd:restriction base="dms:Text"/>
      </xsd:simpleType>
    </xsd:element>
    <xsd:element name="bb08d3d8-654e-405a-bd2f-eb04bd0c1711PostalCode" ma:index="23" nillable="true" ma:displayName="Location: Postal Code" ma:internalName="PostalCode" ma:readOnly="true">
      <xsd:simpleType>
        <xsd:restriction base="dms:Text"/>
      </xsd:simpleType>
    </xsd:element>
    <xsd:element name="bb08d3d8-654e-405a-bd2f-eb04bd0c1711Street" ma:index="24" nillable="true" ma:displayName="Location: Street" ma:internalName="Street" ma:readOnly="true">
      <xsd:simpleType>
        <xsd:restriction base="dms:Text"/>
      </xsd:simpleType>
    </xsd:element>
    <xsd:element name="bb08d3d8-654e-405a-bd2f-eb04bd0c1711GeoLoc" ma:index="25" nillable="true" ma:displayName="Location: Coordinates" ma:internalName="GeoLoc" ma:readOnly="true">
      <xsd:simpleType>
        <xsd:restriction base="dms:Unknown"/>
      </xsd:simpleType>
    </xsd:element>
    <xsd:element name="bb08d3d8-654e-405a-bd2f-eb04bd0c1711DispName" ma:index="26" nillable="true" ma:displayName="Location: Name" ma:internalName="DispName" ma:readOnly="true">
      <xsd:simpleType>
        <xsd:restriction base="dms:Text"/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52472cf3-6fa7-482d-9f4f-6fbad5979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Budget" ma:index="33" nillable="true" ma:displayName="Budget" ma:format="Dropdown" ma:internalName="Budge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181e0-1203-41b9-8ae0-2dcd1a719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6bd40d36-168b-49d0-9c35-89ec5f868836}" ma:internalName="TaxCatchAll" ma:showField="CatchAllData" ma:web="94a181e0-1203-41b9-8ae0-2dcd1a719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noy xmlns="8776939f-5711-4b7e-8619-ef1d6035b8e5" xsi:nil="true"/>
    <Budget xmlns="8776939f-5711-4b7e-8619-ef1d6035b8e5" xsi:nil="true"/>
    <lcf76f155ced4ddcb4097134ff3c332f xmlns="8776939f-5711-4b7e-8619-ef1d6035b8e5">
      <Terms xmlns="http://schemas.microsoft.com/office/infopath/2007/PartnerControls"/>
    </lcf76f155ced4ddcb4097134ff3c332f>
    <TaxCatchAll xmlns="94a181e0-1203-41b9-8ae0-2dcd1a719fc0" xsi:nil="true"/>
  </documentManagement>
</p:properties>
</file>

<file path=customXml/itemProps1.xml><?xml version="1.0" encoding="utf-8"?>
<ds:datastoreItem xmlns:ds="http://schemas.openxmlformats.org/officeDocument/2006/customXml" ds:itemID="{4EB5D9E1-0A28-483A-98B2-39127A483B98}"/>
</file>

<file path=customXml/itemProps2.xml><?xml version="1.0" encoding="utf-8"?>
<ds:datastoreItem xmlns:ds="http://schemas.openxmlformats.org/officeDocument/2006/customXml" ds:itemID="{9AF35BFC-ACA3-4333-8433-739357830D67}"/>
</file>

<file path=customXml/itemProps3.xml><?xml version="1.0" encoding="utf-8"?>
<ds:datastoreItem xmlns:ds="http://schemas.openxmlformats.org/officeDocument/2006/customXml" ds:itemID="{97C95E61-24C6-42B1-8DF2-D434FBC48F0F}"/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2026-08-05T12:03:57Z</dcterms:created>
  <dcterms:modified xsi:type="dcterms:W3CDTF">2026-08-05T12:03:57Z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0x010100D88F89D4DBC9164EAAD077F6A65CDF0A</vt:lpwstr>
  </property>
</Properties>
</file>