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050ddf04fbeb895fcf668c3e7956f16141cdc0"/>
    <w:p>
      <w:pPr>
        <w:pStyle w:val="Heading1"/>
      </w:pPr>
      <w:r>
        <w:t xml:space="preserve">Graduate Module — Pipeline Economics &amp; Portfolio Management (GE 650)</w:t>
      </w:r>
    </w:p>
    <w:p>
      <w:pPr>
        <w:pStyle w:val="FirstParagraph"/>
      </w:pPr>
      <w:r>
        <w:rPr>
          <w:i/>
          <w:iCs/>
        </w:rPr>
        <w:t xml:space="preserve">The session-by-session teaching plan for GE 650.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The economics canon is always at concept altitude (doctrine/08); the arithmetic is graded, not the memorization. The funnel, the weighted pipeline, the B&amp;P budget, and the gate ROI call are the skills this module exists to teach directly.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510 recommended (scoring, gates, competitive posture); GC 540 helpful for the cost side.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 on business-development finance and pursuit-portfolio management.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 (closed) RFPs.</w:t>
      </w:r>
    </w:p>
    <w:p>
      <w:r>
        <w:pict>
          <v:rect style="width:0;height:1.5pt" o:hralign="center" o:hrstd="t" o:hr="t"/>
        </w:pict>
      </w:r>
    </w:p>
    <w:bookmarkStart w:id="20" w:name="Xdbe90785c2748c99fa6f362649b0cf8c71a739e"/>
    <w:p>
      <w:pPr>
        <w:pStyle w:val="Heading2"/>
      </w:pPr>
      <w:r>
        <w:t xml:space="preserve">Session 1 — The pipeline as a numbers system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draw the business-development funnel — leads → qualified → bids → wins; (2) explain why upstream volume is not optional; (3) place the funnel on the doctrine pipeline (doctrine/03).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firm that senses ten opportunities a year and a firm that senses two hundred — which wins more, and is that fair?</w:t>
      </w:r>
      <w:r>
        <w:t xml:space="preserve">”</w:t>
      </w:r>
      <w:r>
        <w:t xml:space="preserve"> </w:t>
      </w:r>
      <w:r>
        <w:t xml:space="preserve">- Teach (25 min): doctrine/03 + the funnel canon. The funnel as the pipeline in numbers; the yield of each stage; volume as the substrate of every downstream number.</w:t>
      </w:r>
      <w:r>
        <w:t xml:space="preserve"> </w:t>
      </w:r>
      <w:r>
        <w:t xml:space="preserve">- Apply (25 min): sketch Ravonics’s funnel from realistic counts — 200 sensed, 60 qualified, 24 bids, 6 wins — and compute each conversion.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stage is a small firm most tempted to skip, and what does skipping do to the numbers below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can no firm win its way to a healthy funnel from a thin top? 2. What does the</w:t>
      </w:r>
      <w:r>
        <w:t xml:space="preserve"> </w:t>
      </w:r>
      <w:r>
        <w:rPr>
          <w:i/>
          <w:iCs/>
        </w:rPr>
        <w:t xml:space="preserve">qualify</w:t>
      </w:r>
      <w:r>
        <w:t xml:space="preserve"> </w:t>
      </w:r>
      <w:r>
        <w:t xml:space="preserve">stage actually buy the numbers?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doctrine/03. Deliverable: a one-page funnel diagram for Ravonics with conversion rates labeled and a one-sentence argument for why the top of the funnel matters.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four stages of the BD funnel? What is a conversion rate, and where does it live in the doctrine pipeline?</w:t>
      </w:r>
    </w:p>
    <w:p>
      <w:r>
        <w:pict>
          <v:rect style="width:0;height:1.5pt" o:hralign="center" o:hrstd="t" o:hr="t"/>
        </w:pict>
      </w:r>
    </w:p>
    <w:bookmarkEnd w:id="20"/>
    <w:bookmarkStart w:id="21" w:name="Xc7667e20a548b06359ee5cebec6c481b396c3ca"/>
    <w:p>
      <w:pPr>
        <w:pStyle w:val="Heading2"/>
      </w:pPr>
      <w:r>
        <w:t xml:space="preserve">Session 2 — Conversion rates: where the funnel leaks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define conversion at each stage; (2) reason about benchmarks as context, not destiny; (3) identify the stage with the greatest leverage.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is a</w:t>
      </w:r>
      <w:r>
        <w:t xml:space="preserve"> </w:t>
      </w:r>
      <w:r>
        <w:rPr>
          <w:i/>
          <w:iCs/>
        </w:rPr>
        <w:t xml:space="preserve">good</w:t>
      </w:r>
      <w:r>
        <w:t xml:space="preserve"> </w:t>
      </w:r>
      <w:r>
        <w:t xml:space="preserve">conversion rate — and who says so?</w:t>
      </w:r>
      <w:r>
        <w:t xml:space="preserve">”</w:t>
      </w:r>
      <w:r>
        <w:t xml:space="preserve"> </w:t>
      </w:r>
      <w:r>
        <w:t xml:space="preserve">- Teach (25 min): the conversion-rate canon at concept altitude. The three conversions — sensed→qualified, qualified→bid, bid→win. Illustrative industry ranges: roughly 25–35%, 35–50%, and 20–30%. Why the only benchmark that matters is your own measured history (doctrine/10).</w:t>
      </w:r>
      <w:r>
        <w:t xml:space="preserve"> </w:t>
      </w:r>
      <w:r>
        <w:t xml:space="preserve">- Apply (25 min): from a fixed lead flow, compute the bids and wins a firm produces under three conversion scenarios, and state where the biggest gain is.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If you could improve exactly one conversion, which one, and how would you know it moved?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is an industry benchmark dangerous as a target? 2. Why is qualification such a high-leverage stage?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doctrine/10. Deliverable: a conversion-rate analysis for Ravonics across three scenarios, each with a stated lever.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conversion rates in the funnel? Why is your own measured history a better benchmark than an industry number?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the-weighted-pipeline"/>
    <w:p>
      <w:pPr>
        <w:pStyle w:val="Heading2"/>
      </w:pPr>
      <w:r>
        <w:t xml:space="preserve">Session 3 — The weighted pipeline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compute the expected value of a single pursuit (pWin × value); (2) sum a weighted pipeline; (3) distinguish weighted value from committed value.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list of opportunities is not a forecast. What turns one into the other?</w:t>
      </w:r>
      <w:r>
        <w:t xml:space="preserve">”</w:t>
      </w:r>
      <w:r>
        <w:t xml:space="preserve"> </w:t>
      </w:r>
      <w:r>
        <w:t xml:space="preserve">- Teach (25 min): doctrine/05 + the weighted-pipeline canon at concept altitude. Expected value per pursuit; the weighted pipeline as the sum of expected value; the gap between</w:t>
      </w:r>
      <w:r>
        <w:t xml:space="preserve"> </w:t>
      </w:r>
      <w:r>
        <w:rPr>
          <w:i/>
          <w:iCs/>
        </w:rPr>
        <w:t xml:space="preserve">weighted</w:t>
      </w:r>
      <w:r>
        <w:t xml:space="preserve"> </w:t>
      </w:r>
      <w:r>
        <w:t xml:space="preserve">value and</w:t>
      </w:r>
      <w:r>
        <w:t xml:space="preserve"> </w:t>
      </w:r>
      <w:r>
        <w:rPr>
          <w:i/>
          <w:iCs/>
        </w:rPr>
        <w:t xml:space="preserve">committed</w:t>
      </w:r>
      <w:r>
        <w:t xml:space="preserve"> </w:t>
      </w:r>
      <w:r>
        <w:t xml:space="preserve">value.</w:t>
      </w:r>
      <w:r>
        <w:t xml:space="preserve"> </w:t>
      </w:r>
      <w:r>
        <w:t xml:space="preserve">- Apply (25 min): the weighted-pipeline exercise — six Ravonics pursuits, compute each EV, sum the pipeline, rank the pursuits.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the weighted pipeline an over-promise, and when is it an under-promise?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a weighted pipeline tell you that the raw list cannot? 2. Where does the weighted pipeline lie, and who is responsible for keeping it honest?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weighted-pipeline table for six pursuits with per-pursuit EV and the pipeline total.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expected value of a pursuit? What does the weighted pipeline sum, and what does it not promise?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pursuit-portfolio-forecasting"/>
    <w:p>
      <w:pPr>
        <w:pStyle w:val="Heading2"/>
      </w:pPr>
      <w:r>
        <w:t xml:space="preserve">Session 4 — Pursuit-portfolio forecasting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estimate expected wins from a bid slate; (2) state the range around the average; (3) build a portfolio forecast with a realistic spread.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Six bids at an average win rate of forty percent: how many will you win?</w:t>
      </w:r>
      <w:r>
        <w:t xml:space="preserve">”</w:t>
      </w:r>
      <w:r>
        <w:t xml:space="preserve"> </w:t>
      </w:r>
      <w:r>
        <w:t xml:space="preserve">- Teach (25 min): the forecasting canon at concept altitude. Expected wins as the sum of pWins; the spread around the average; uncorrelated bets and the diversification of risk; the forecast as a range, not a number.</w:t>
      </w:r>
      <w:r>
        <w:t xml:space="preserve"> </w:t>
      </w:r>
      <w:r>
        <w:t xml:space="preserve">- Apply (25 min): forecast Ravonics’s year — expected wins, the low and high ends of the range, and the revenue band at each end.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 leaders keep misreading a portfolio forecast as a promise?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 you communicate a range to a board that wants a number? 2. What makes two pursuits genuinely independent bets?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 and doctrine/07. Deliverable: a one-year portfolio forecast for Ravonics with expected wins, a stated range, and the revenue band.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you compute expected wins from a bid slate? Why is the range as important as the average?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bid-and-proposal-spend-math"/>
    <w:p>
      <w:pPr>
        <w:pStyle w:val="Heading2"/>
      </w:pPr>
      <w:r>
        <w:t xml:space="preserve">Session 5 — Bid-and-proposal spend math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define the bid-and-proposal (B&amp;P) budget; (2) compute spend against expected value; (3) set a per-pursuit spend cap.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much should a firm spend to win a million-dollar contract?</w:t>
      </w:r>
      <w:r>
        <w:t xml:space="preserve">”</w:t>
      </w:r>
      <w:r>
        <w:t xml:space="preserve"> </w:t>
      </w:r>
      <w:r>
        <w:t xml:space="preserve">- Teach (25 min): doctrine/04 + the B&amp;P canon at concept altitude. B&amp;P as an investment pool; per-pursuit spend; the two ratio disciplines — spend as a share of expected value, and B&amp;P as a share of revenue. Illustrative per-pursuit cap: roughly 3–5% of expected value.</w:t>
      </w:r>
      <w:r>
        <w:t xml:space="preserve"> </w:t>
      </w:r>
      <w:r>
        <w:t xml:space="preserve">- Apply (25 min): the spend exercise — for each pursuit in the weighted pipeline, set a B&amp;P cap and decide which pursuits are over budget at a realistic proposal cost.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the cheapest proposal the most expensive one?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a per-pursuit cap force you to confront before the adrenaline hits? 2. How does the B&amp;P pool get rationed across a year?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B&amp;P budget sheet for the Ravonics portfolio with a cap and a rationale per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B&amp;P, and what does it buy? How do you set a per-pursuit spend cap, and what does exceeding it mean?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gate-roi-discipline"/>
    <w:p>
      <w:pPr>
        <w:pStyle w:val="Heading2"/>
      </w:pPr>
      <w:r>
        <w:t xml:space="preserve">Session 6 — Gate ROI discipline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treat each gate as an investment checkpoint; (2) compute cost-to-proceed against remaining expected value; (3) make a proceed / revise / withdraw call.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have already spent $25,000 on a pursuit that is now falling apart. Spend more?</w:t>
      </w:r>
      <w:r>
        <w:t xml:space="preserve">”</w:t>
      </w:r>
      <w:r>
        <w:t xml:space="preserve"> </w:t>
      </w:r>
      <w:r>
        <w:t xml:space="preserve">- Teach (25 min): doctrine/04 + the gate-ROI canon at concept altitude. Sunk cost as irrelevant; forward-looking expected value as the only number; the gate as the place the spend is re-justified; the kill as a professional outcome.</w:t>
      </w:r>
      <w:r>
        <w:t xml:space="preserve"> </w:t>
      </w:r>
      <w:r>
        <w:t xml:space="preserve">- Apply (25 min): the gate exercise — for one pursuit, at each gate recompute EV, state the spend-to-proceed, and make the call.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makes a kill decision a professional outcome rather than a failure?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a sunk cost and a forward-looking commitment? 2. Why does the discipline depend on the criteria being written before the gate, not at 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gate-by-gate ROI sheet for one pursuit with a recorded decision at each gate.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sunk-cost trap, and why is sunk cost irrelevant to a go/kill decision? What does a gate ROI check compute?</w:t>
      </w:r>
    </w:p>
    <w:p>
      <w:r>
        <w:pict>
          <v:rect style="width:0;height:1.5pt" o:hralign="center" o:hrstd="t" o:hr="t"/>
        </w:pict>
      </w:r>
    </w:p>
    <w:bookmarkEnd w:id="25"/>
    <w:bookmarkStart w:id="26" w:name="session-7-the-economics-of-the-win-rate"/>
    <w:p>
      <w:pPr>
        <w:pStyle w:val="Heading2"/>
      </w:pPr>
      <w:r>
        <w:t xml:space="preserve">Session 7 — The economics of the win rate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decompose pursuit performance into win rate × volume × value × margin; (2) explain why win rate alone is a misleading KPI; (3) compute which lever moves profit most.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Which is healthier: a 40% win rate on ten bids, or a 20% win rate on thirty?</w:t>
      </w:r>
      <w:r>
        <w:t xml:space="preserve">”</w:t>
      </w:r>
      <w:r>
        <w:t xml:space="preserve"> </w:t>
      </w:r>
      <w:r>
        <w:t xml:space="preserve">- Teach (25 min): the win-rate economics canon at concept altitude. Revenue = bids × win rate × average value; profit = revenue × margin. The two-firm worked example (below).</w:t>
      </w:r>
      <w:r>
        <w:t xml:space="preserve"> </w:t>
      </w:r>
      <w:r>
        <w:t xml:space="preserve">- Apply (25 min): recompute the worked example with different margins and volumes; identify the biggest lever.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 firms fixate on win rate when volume and margin move more money?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Worked example (illustrative).</w:t>
      </w:r>
      <w:r>
        <w:t xml:space="preserve"> </w:t>
      </w:r>
      <w:r>
        <w:t xml:space="preserve">Firm A bids 10 pursuits at an average $1M, wins 4 (40%), and earns an 8% margin: $4M revenue, $320K gross profit. Firm B bids 30 pursuits at an average $2M, wins 6 (20%), and earns a 10% margin: $12M revenue, $1.2M gross profit. Firm B wins half as often — and produces roughly three times the revenue and nearly four times the profit. Win rate is a health indicator; margin × volume × probability is the business.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does chasing a higher win rate directly lower profit? 2. What would a firm have to give up to double its win rate — and would the trade be worth 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lever analysis comparing two pursuit strategies on revenue and profit, with the winning lever named.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four factors multiply into profit? Why can a lower win rate be more profitable than a higher one?</w:t>
      </w:r>
    </w:p>
    <w:p>
      <w:r>
        <w:pict>
          <v:rect style="width:0;height:1.5pt" o:hralign="center" o:hrstd="t" o:hr="t"/>
        </w:pict>
      </w:r>
    </w:p>
    <w:bookmarkEnd w:id="26"/>
    <w:bookmarkStart w:id="27" w:name="session-8-margin-and-the-value-of-a-win"/>
    <w:p>
      <w:pPr>
        <w:pStyle w:val="Heading2"/>
      </w:pPr>
      <w:r>
        <w:t xml:space="preserve">Session 8 — Margin and the value of a win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model gross margin on won work; (2) connect price posture to margin (doctrine/05); (3) trade win probability against margin.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bid priced ten percent high loses some win probability. What does it buy?</w:t>
      </w:r>
      <w:r>
        <w:t xml:space="preserve">”</w:t>
      </w:r>
      <w:r>
        <w:t xml:space="preserve"> </w:t>
      </w:r>
      <w:r>
        <w:t xml:space="preserve">- Teach (25 min): doctrine/05 + the margin canon at concept altitude. Revenue vs. contribution; price posture — aggressive, parity, premium — and the margin each sets; the win-margin trade.</w:t>
      </w:r>
      <w:r>
        <w:t xml:space="preserve"> </w:t>
      </w:r>
      <w:r>
        <w:t xml:space="preserve">- Apply (25 min): the price-posture exercise — price one pursuit at three postures, compute win probability and margin for each, and choose.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a low-margin win worse than a no-bid?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Worked example (illustrative).</w:t>
      </w:r>
      <w:r>
        <w:t xml:space="preserve"> </w:t>
      </w:r>
      <w:r>
        <w:t xml:space="preserve">For a $1M pursuit: an aggressive price near the floor wins more often but earns thin margin — $950K, 55% pWin, 4% margin yields about $21K of expected profit. A parity price — $1.0M, 45% pWin, 8% margin — yields about $36K. A premium price — $1.08M, 30% pWin, 13% margin — yields about $42K of expected profit. The premium posture has the</w:t>
      </w:r>
      <w:r>
        <w:t xml:space="preserve"> </w:t>
      </w:r>
      <w:r>
        <w:rPr>
          <w:i/>
          <w:iCs/>
        </w:rPr>
        <w:t xml:space="preserve">lowest</w:t>
      </w:r>
      <w:r>
        <w:t xml:space="preserve"> </w:t>
      </w:r>
      <w:r>
        <w:t xml:space="preserve">win rate and the</w:t>
      </w:r>
      <w:r>
        <w:t xml:space="preserve"> </w:t>
      </w:r>
      <w:r>
        <w:rPr>
          <w:i/>
          <w:iCs/>
        </w:rPr>
        <w:t xml:space="preserve">highest</w:t>
      </w:r>
      <w:r>
        <w:t xml:space="preserve"> </w:t>
      </w:r>
      <w:r>
        <w:t xml:space="preserve">expected profit. That is the economics of the win rate in miniature: probability is only one input.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has to be true about the evaluation for the premium posture to hold? 2. How does a best-value evaluation change the trade versus an LPTA one?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price-posture analysis for one pursuit with the win-margin trade shown and a recommendation.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margin, and how does price posture set it? What is the trade between win probability and margin per win?</w:t>
      </w:r>
    </w:p>
    <w:p>
      <w:r>
        <w:pict>
          <v:rect style="width:0;height:1.5pt" o:hralign="center" o:hrstd="t" o:hr="t"/>
        </w:pict>
      </w:r>
    </w:p>
    <w:bookmarkEnd w:id="27"/>
    <w:bookmarkStart w:id="28" w:name="Xdbfaa8dc481686cb0760642ab3ae0d7e41fed9d"/>
    <w:p>
      <w:pPr>
        <w:pStyle w:val="Heading2"/>
      </w:pPr>
      <w:r>
        <w:t xml:space="preserve">Session 9 — Capacity and attention economics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model capture capacity as the binding constraint; (2) compute the opportunity cost of a pursuit; (3) build a balanced portfolio.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five-person firm cannot staff five pursuits. What actually limits the portfolio?</w:t>
      </w:r>
      <w:r>
        <w:t xml:space="preserve">”</w:t>
      </w:r>
      <w:r>
        <w:t xml:space="preserve"> </w:t>
      </w:r>
      <w:r>
        <w:t xml:space="preserve">- Teach (25 min): doctrine/04 + the capacity canon at concept altitude. Attention as a scarce resource; the cost of spreading thin; the safe / mid / long-shot balance.</w:t>
      </w:r>
      <w:r>
        <w:t xml:space="preserve"> </w:t>
      </w:r>
      <w:r>
        <w:t xml:space="preserve">- Apply (25 min): capacity allocation for Ravonics — given a finite capacity budget and the six pursuits, allocate and defend the portfolio.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pursuit is the most expensive — the one you win, or the one that starves the others?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 you price a pursuit’s opportunity cost into a go decision? 2. When does a portfolio need a deliberate long shot, and how much should it cost?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 and the Ravonics case. Deliverable: a capacity-allocation plan for Ravonics with the opportunity cost of each pursuit stated.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real constraint on a pursuit portfolio? How do you value a pursuit’s opportunity cost?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midterm"/>
    <w:p>
      <w:pPr>
        <w:pStyle w:val="Heading2"/>
      </w:pPr>
      <w:r>
        <w:t xml:space="preserve">Session 10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weighted-pipeline computation; (2) portfolio forecasting with a range; (3) B&amp;P caps and gate decisions.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portfolio is distributed. Students compute the weighted pipeline, forecast expected wins and the range, set B&amp;P caps, and make three gate decisions.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1–9.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9"/>
    <w:bookmarkStart w:id="30" w:name="X8b86e4ad862109c48b323069d15cfc7be44ceda"/>
    <w:p>
      <w:pPr>
        <w:pStyle w:val="Heading2"/>
      </w:pPr>
      <w:r>
        <w:t xml:space="preserve">Session 11 — Reading a pipeline report like a CFO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build a pipeline dashboard; (2) distinguish signal from noise; (3) name the three numbers to watch weekly.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are handed the monthly pipeline report. What jumps out at you?</w:t>
      </w:r>
      <w:r>
        <w:t xml:space="preserve">”</w:t>
      </w:r>
      <w:r>
        <w:t xml:space="preserve"> </w:t>
      </w:r>
      <w:r>
        <w:t xml:space="preserve">- Teach (25 min): the pipeline-metrics canon at concept altitude. Funnel counts, conversion rates, weighted pipeline, B&amp;P burn, hit rate, margin; the leading-versus-lagging split; how a pipeline number gets cooked and how to catch it.</w:t>
      </w:r>
      <w:r>
        <w:t xml:space="preserve"> </w:t>
      </w:r>
      <w:r>
        <w:t xml:space="preserve">- Apply (25 min): build the dashboard for Ravonics from the term’s numbers.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metric lies most often, and how do you catch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three numbers would you watch weekly, and why those three? 2. What does a rising weighted pipeline with a flat win rate actually tell you?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the term’s numbers. Deliverable: a one-page pipeline dashboard for Ravonics with three named watch-metrics.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leading and lagging metrics of a pursuit machine? How do you spot a pipeline number that has been made to look better than reality?</w:t>
      </w:r>
    </w:p>
    <w:p>
      <w:r>
        <w:pict>
          <v:rect style="width:0;height:1.5pt" o:hralign="center" o:hrstd="t" o:hr="t"/>
        </w:pict>
      </w:r>
    </w:p>
    <w:bookmarkEnd w:id="30"/>
    <w:bookmarkStart w:id="31" w:name="X9f8f1359cb509432d0128a12a9b9451ea1f9e85"/>
    <w:p>
      <w:pPr>
        <w:pStyle w:val="Heading2"/>
      </w:pPr>
      <w:r>
        <w:t xml:space="preserve">Session 12 — Sensitivity and scenario planning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what-if on pWin, value, and win rate; (2) find the fragile assumptions; (3) build a best / base / worst forecast.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Which assumption, if it slipped, would sink the year?</w:t>
      </w:r>
      <w:r>
        <w:t xml:space="preserve">”</w:t>
      </w:r>
      <w:r>
        <w:t xml:space="preserve"> </w:t>
      </w:r>
      <w:r>
        <w:t xml:space="preserve">- Teach (25 min): the scenario canon at concept altitude. The tornado of assumptions — pWin, value, schedule, win rate; best / base / worst; the fragile input and the hedge.</w:t>
      </w:r>
      <w:r>
        <w:t xml:space="preserve"> </w:t>
      </w:r>
      <w:r>
        <w:t xml:space="preserve">- Apply (25 min): run the scenarios on the Ravonics forecast; name the fragile assumptions and a hedge for each.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How does a scenario exercise change the decision, not just the spreadsheet?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an assumption</w:t>
      </w:r>
      <w:r>
        <w:t xml:space="preserve"> </w:t>
      </w:r>
      <w:r>
        <w:rPr>
          <w:i/>
          <w:iCs/>
        </w:rPr>
        <w:t xml:space="preserve">fragile</w:t>
      </w:r>
      <w:r>
        <w:t xml:space="preserve"> </w:t>
      </w:r>
      <w:r>
        <w:t xml:space="preserve">rather than merely uncertain? 2. How do you hedge a fragile pWin without abandoning the pursuit?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doctrine/05. Deliverable: a best / base / worst forecast for the Ravonics portfolio with fragile assumptions and hedges.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fragile assumption? How does a scenario exercise change a decision rather than just producing more numbers?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the-pursuit-operating-plan"/>
    <w:p>
      <w:pPr>
        <w:pStyle w:val="Heading2"/>
      </w:pPr>
      <w:r>
        <w:t xml:space="preserve">Session 13 — The pursuit operating plan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assemble an annual pursuit operating plan; (2) allocate B&amp;P and capacity across the year; (3) connect the plan to the gate calendar.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If you had $200,000 of B&amp;P budget and four people, what would next year look like?</w:t>
      </w:r>
      <w:r>
        <w:t xml:space="preserve">”</w:t>
      </w:r>
      <w:r>
        <w:t xml:space="preserve"> </w:t>
      </w:r>
      <w:r>
        <w:t xml:space="preserve">- Teach (25 min): synthesis of the module’s arithmetic into an operating plan — target slate, B&amp;P allocation, capacity, the gate calendar, the forecast.</w:t>
      </w:r>
      <w:r>
        <w:t xml:space="preserve"> </w:t>
      </w:r>
      <w:r>
        <w:t xml:space="preserve">- Apply (25 min): build Ravonics’s pursuit operating plan for one year.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makes an operating plan a discipline rather than a spreadsheet?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 gate calendar add to a budget spreadsheet? 2. How do you reconcile a plan that cannot fund every pursuit you want?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the module’s arithmetic. Deliverable: a one-page pursuit operating plan for Ravonics — target slate, B&amp;P, capacity, gate calendar, forecast.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a pursuit operating plan contain? Where do gates appear in it, and why there?</w:t>
      </w:r>
    </w:p>
    <w:p>
      <w:r>
        <w:pict>
          <v:rect style="width:0;height:1.5pt" o:hralign="center" o:hrstd="t" o:hr="t"/>
        </w:pict>
      </w:r>
    </w:p>
    <w:bookmarkEnd w:id="32"/>
    <w:bookmarkStart w:id="33" w:name="session-14-synthesis"/>
    <w:p>
      <w:pPr>
        <w:pStyle w:val="Heading2"/>
      </w:pPr>
      <w:r>
        <w:t xml:space="preserve">Session 14 — Synthesis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funnel, forecast, spend, and gate disciplines; (2) defend a pursuit portfolio to a board; (3) connect pipeline economics to the degree and the capstone.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funnel is the machine. The arithmetic is the honesty. The gate is the courage.</w:t>
      </w:r>
      <w:r>
        <w:t xml:space="preserve">”</w:t>
      </w:r>
      <w:r>
        <w:t xml:space="preserve"> </w:t>
      </w:r>
      <w:r>
        <w:t xml:space="preserve">- Teach (15 min): course synthesis.</w:t>
      </w:r>
      <w:r>
        <w:t xml:space="preserve"> </w:t>
      </w:r>
      <w:r>
        <w:t xml:space="preserve">- Apply (35 min): panel defense — each team defends next year’s Ravonics pursuit operating plan to a board of investors; the board interrogates the arithmetic and the assumptions.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will you run differently after this course?</w:t>
      </w:r>
      <w:r>
        <w:t xml:space="preserve">”</w:t>
      </w:r>
      <w:r>
        <w:t xml:space="preserve"> </w:t>
      </w:r>
      <w:r>
        <w:t xml:space="preserve">- Close (5 min): bridge to GE 640 (proposal management), GE 610 (negotiations), and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most common economic failure in business development? 2. How does pipeline economics connect to proposal management and to negotiation?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memo,</w:t>
      </w:r>
      <w:r>
        <w:t xml:space="preserve"> </w:t>
      </w:r>
      <w:r>
        <w:t xml:space="preserve">“</w:t>
      </w:r>
      <w:r>
        <w:t xml:space="preserve">My pursuit-portfolio doctrine.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funnel, forecast, spend, and gates form one discipline?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D7CBFEC7-1D0F-470A-84D7-FB86CA72B87D}"/>
</file>

<file path=customXml/itemProps2.xml><?xml version="1.0" encoding="utf-8"?>
<ds:datastoreItem xmlns:ds="http://schemas.openxmlformats.org/officeDocument/2006/customXml" ds:itemID="{6B488216-2A37-4FEE-9124-F91EF1A640A6}"/>
</file>

<file path=customXml/itemProps3.xml><?xml version="1.0" encoding="utf-8"?>
<ds:datastoreItem xmlns:ds="http://schemas.openxmlformats.org/officeDocument/2006/customXml" ds:itemID="{21627D5C-F11B-4A15-B1E4-D7AD2BCAADF6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2026-08-05T17:25:06Z</dcterms:created>
  <dcterms:modified xsi:type="dcterms:W3CDTF">2026-08-05T17:25:06Z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