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7e25a2192ef6493333d749d56e51df7838150bc"/>
    <w:p>
      <w:pPr>
        <w:pStyle w:val="Heading1"/>
      </w:pPr>
      <w:r>
        <w:t xml:space="preserve">Graduate Module — Teaming, Joint Ventures &amp; Subcontracting (GE 620)</w:t>
      </w:r>
    </w:p>
    <w:p>
      <w:pPr>
        <w:pStyle w:val="FirstParagraph"/>
      </w:pPr>
      <w:r>
        <w:rPr>
          <w:i/>
          <w:iCs/>
        </w:rPr>
        <w:t xml:space="preserve">The session-by-session teaching plan for GE 620. Follows the module contract in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modules/module-template.md</w:t>
      </w:r>
      <w:r>
        <w:rPr>
          <w:i/>
          <w:iCs/>
        </w:rPr>
        <w:t xml:space="preserve">, extended to the 14-week graduate arc. The teaming canon is always at concept altitude (doctrine/08).</w:t>
      </w:r>
    </w:p>
    <w:p>
      <w:pPr>
        <w:pStyle w:val="BodyText"/>
      </w:pP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program.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GC 520 recommended.</w:t>
      </w:r>
      <w:r>
        <w:t xml:space="preserve"> </w:t>
      </w:r>
      <w:r>
        <w:rPr>
          <w:b/>
          <w:bCs/>
        </w:rPr>
        <w:t xml:space="preserve">Readings:</w:t>
      </w:r>
      <w:r>
        <w:t xml:space="preserve"> </w:t>
      </w:r>
      <w:r>
        <w:t xml:space="preserve">the doctrine and literacy folders, plus the course reader on teaming, affiliation, and subcontracting.</w:t>
      </w:r>
      <w:r>
        <w:t xml:space="preserve"> </w:t>
      </w:r>
      <w:r>
        <w:rPr>
          <w:b/>
          <w:bCs/>
        </w:rPr>
        <w:t xml:space="preserve">Case object:</w:t>
      </w:r>
      <w:r>
        <w:t xml:space="preserve"> </w:t>
      </w:r>
      <w:r>
        <w:t xml:space="preserve">Ravonics and real (closed) procurements.</w:t>
      </w:r>
    </w:p>
    <w:p>
      <w:r>
        <w:pict>
          <v:rect style="width:0;height:1.5pt" o:hralign="center" o:hrstd="t" o:hr="t"/>
        </w:pict>
      </w:r>
    </w:p>
    <w:bookmarkStart w:id="20" w:name="session-1-why-teams-win"/>
    <w:p>
      <w:pPr>
        <w:pStyle w:val="Heading2"/>
      </w:pPr>
      <w:r>
        <w:t xml:space="preserve">Session 1 — Why teams win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name the four gaps teaming closes; (2) explain which gaps cannot be closed solo; (3) identify the gap in a case pursuit.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can you not do alone that a team makes possible?</w:t>
      </w:r>
      <w:r>
        <w:t xml:space="preserve">”</w:t>
      </w:r>
      <w:r>
        <w:t xml:space="preserve"> </w:t>
      </w:r>
      <w:r>
        <w:t xml:space="preserve">- Teach (25 min): doctrine/07 + the teaming canon at concept altitude. Capability, past performance, vehicle, set-aside gates.</w:t>
      </w:r>
      <w:r>
        <w:t xml:space="preserve"> </w:t>
      </w:r>
      <w:r>
        <w:t xml:space="preserve">- Apply (25 min): for a case pursuit, name the gap that makes teaming necessary and the gap that does not.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gap is the hardest to close — and why?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When is a gap a reason to team, and when is it a reason to walk? 2. What does teaming cost that a solo bid does not?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doctrine/07. Deliverable: a gap memo for a case pursuit.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four gaps teaming closes? Which cannot be closed solo?</w:t>
      </w:r>
    </w:p>
    <w:p>
      <w:r>
        <w:pict>
          <v:rect style="width:0;height:1.5pt" o:hralign="center" o:hrstd="t" o:hr="t"/>
        </w:pict>
      </w:r>
    </w:p>
    <w:bookmarkEnd w:id="20"/>
    <w:bookmarkStart w:id="21" w:name="session-2-the-posture-decision"/>
    <w:p>
      <w:pPr>
        <w:pStyle w:val="Heading2"/>
      </w:pPr>
      <w:r>
        <w:t xml:space="preserve">Session 2 — The posture decision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name the five teaming postures; (2) state what each buys and costs; (3) recommend a posture from indicators.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Prime solo, prime with subs, sub, JV, mentor-protege. Which are you?</w:t>
      </w:r>
      <w:r>
        <w:t xml:space="preserve">”</w:t>
      </w:r>
      <w:r>
        <w:t xml:space="preserve"> </w:t>
      </w:r>
      <w:r>
        <w:t xml:space="preserve">- Teach (25 min): the teaming-posture canon at concept altitude. The postures; the indicators that point to each.</w:t>
      </w:r>
      <w:r>
        <w:t xml:space="preserve"> </w:t>
      </w:r>
      <w:r>
        <w:t xml:space="preserve">- Apply (25 min): recommend a posture for a case pursuit with the indicators that drive it.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is subcontracting to a rival the strongest strategic move?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the prime-share floor protect? 2. When does a JV make sense beyond size eligibility?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teaming-posture canon. Deliverable: a posture memo with indicators.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teaming postures? What drives the posture decision?</w:t>
      </w:r>
    </w:p>
    <w:p>
      <w:r>
        <w:pict>
          <v:rect style="width:0;height:1.5pt" o:hralign="center" o:hrstd="t" o:hr="t"/>
        </w:pict>
      </w:r>
    </w:p>
    <w:bookmarkEnd w:id="21"/>
    <w:bookmarkStart w:id="22" w:name="session-3-capability-gap-analysis"/>
    <w:p>
      <w:pPr>
        <w:pStyle w:val="Heading2"/>
      </w:pPr>
      <w:r>
        <w:t xml:space="preserve">Session 3 — Capability-gap analysis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rank the required capabilities of a solicitation; (2) score a firm against them; (3) rank the gaps by closability.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Which gap is hardest to close — clearances, past performance, certs, or labor?</w:t>
      </w:r>
      <w:r>
        <w:t xml:space="preserve">”</w:t>
      </w:r>
      <w:r>
        <w:t xml:space="preserve"> </w:t>
      </w:r>
      <w:r>
        <w:t xml:space="preserve">- Teach (25 min): the gap-analysis canon at concept altitude. The capability inputs; the scoring; the gap-closing priority.</w:t>
      </w:r>
      <w:r>
        <w:t xml:space="preserve"> </w:t>
      </w:r>
      <w:r>
        <w:t xml:space="preserve">- Apply (25 min): score a case solicitation’s required capabilities against a case firm and rank the gaps.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is a clearance gap harder to close than a labor gap?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When can a gap be closed in-house, and when must it be teamed? 2. How does the gap ranking drive the posture?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gap-analysis canon. Deliverable: a gap-analysis scorecard for a case pursuit.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 you rank capability gaps? What is the gap-closing priority?</w:t>
      </w:r>
    </w:p>
    <w:p>
      <w:r>
        <w:pict>
          <v:rect style="width:0;height:1.5pt" o:hralign="center" o:hrstd="t" o:hr="t"/>
        </w:pict>
      </w:r>
    </w:p>
    <w:bookmarkEnd w:id="22"/>
    <w:bookmarkStart w:id="23" w:name="session-4-the-partner-rubric"/>
    <w:p>
      <w:pPr>
        <w:pStyle w:val="Heading2"/>
      </w:pPr>
      <w:r>
        <w:t xml:space="preserve">Session 4 — The partner rubric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name the partner-rubric dimensions; (2) identify critical dimensions; (3) score and rank candidate partners.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need a partner. What do you check first?</w:t>
      </w:r>
      <w:r>
        <w:t xml:space="preserve">”</w:t>
      </w:r>
      <w:r>
        <w:t xml:space="preserve"> </w:t>
      </w:r>
      <w:r>
        <w:t xml:space="preserve">- Teach (25 min): the partner-rubric canon at concept altitude. Past performance, clearances and certs, financial stability, cultural alignment, relationship, customer relationship, vehicle access; critical dimensions as knockouts.</w:t>
      </w:r>
      <w:r>
        <w:t xml:space="preserve"> </w:t>
      </w:r>
      <w:r>
        <w:t xml:space="preserve">- Apply (25 min): run three candidate partners through the rubric for a case pursuit; rank and justify.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dimension is a knockout for you — and which are you willing to trade?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does past performance weigh heaviest? 2. When do you reject a partner who is otherwise excellent?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partner-rubric canon. Deliverable: a partner scorecard ranking three candidates.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partner-rubric dimensions? What is a critical dimension?</w:t>
      </w:r>
    </w:p>
    <w:p>
      <w:r>
        <w:pict>
          <v:rect style="width:0;height:1.5pt" o:hralign="center" o:hrstd="t" o:hr="t"/>
        </w:pict>
      </w:r>
    </w:p>
    <w:bookmarkEnd w:id="23"/>
    <w:bookmarkStart w:id="24" w:name="session-5-set-aside-aware-teaming"/>
    <w:p>
      <w:pPr>
        <w:pStyle w:val="Heading2"/>
      </w:pPr>
      <w:r>
        <w:t xml:space="preserve">Session 5 — Set-aside-aware teaming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state the small-business participation floors; (2) design a team that meets them; (3) avoid the set-aside traps.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are an other-than-small prime. What does the rulebook require of your team?</w:t>
      </w:r>
      <w:r>
        <w:t xml:space="preserve">”</w:t>
      </w:r>
      <w:r>
        <w:t xml:space="preserve"> </w:t>
      </w:r>
      <w:r>
        <w:t xml:space="preserve">- Teach (25 min): the set-aside-aware teaming canon at concept altitude + doctrine/01. Participation floors, limitations on subcontracting.</w:t>
      </w:r>
      <w:r>
        <w:t xml:space="preserve"> </w:t>
      </w:r>
      <w:r>
        <w:t xml:space="preserve">- Apply (25 min): design a team that meets the participation floors for a set-aside case pursuit.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does meeting the floor change the team you would otherwise build?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does the prime-share floor exist? 2. How do you hit the floor without gutting the team?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doctrine/01. Deliverable: a set-aside-aware team design memo.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participation floors? Why do they exist?</w:t>
      </w:r>
    </w:p>
    <w:p>
      <w:r>
        <w:pict>
          <v:rect style="width:0;height:1.5pt" o:hralign="center" o:hrstd="t" o:hr="t"/>
        </w:pict>
      </w:r>
    </w:p>
    <w:bookmarkEnd w:id="24"/>
    <w:bookmarkStart w:id="25" w:name="session-6-who-is-small-in-a-team"/>
    <w:p>
      <w:pPr>
        <w:pStyle w:val="Heading2"/>
      </w:pPr>
      <w:r>
        <w:t xml:space="preserve">Session 6 — Who is</w:t>
      </w:r>
      <w:r>
        <w:t xml:space="preserve"> </w:t>
      </w:r>
      <w:r>
        <w:t xml:space="preserve">“</w:t>
      </w:r>
      <w:r>
        <w:t xml:space="preserve">small</w:t>
      </w:r>
      <w:r>
        <w:t xml:space="preserve">”</w:t>
      </w:r>
      <w:r>
        <w:t xml:space="preserve"> </w:t>
      </w:r>
      <w:r>
        <w:t xml:space="preserve">in a team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affiliation rules; (2) determine size status for a team; (3) identify affiliation risk.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Two small firms team up. When are they one big firm?</w:t>
      </w:r>
      <w:r>
        <w:t xml:space="preserve">”</w:t>
      </w:r>
      <w:r>
        <w:t xml:space="preserve"> </w:t>
      </w:r>
      <w:r>
        <w:t xml:space="preserve">- Teach (25 min): the course reader on SBA affiliation + doctrine/01. Affiliation rules; when a JV is treated as small.</w:t>
      </w:r>
      <w:r>
        <w:t xml:space="preserve"> </w:t>
      </w:r>
      <w:r>
        <w:t xml:space="preserve">- Apply (25 min): determine small-business status and affiliation risk for a proposed team.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does the government care how separate two teammates really are?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creates affiliation between teammates? 2. How does a JV stay small under the rules?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doctrine/01. Deliverable: an eligibility and affiliation-risk memo.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affiliation? When is a JV treated as small?</w:t>
      </w:r>
    </w:p>
    <w:p>
      <w:r>
        <w:pict>
          <v:rect style="width:0;height:1.5pt" o:hralign="center" o:hrstd="t" o:hr="t"/>
        </w:pict>
      </w:r>
    </w:p>
    <w:bookmarkEnd w:id="25"/>
    <w:bookmarkStart w:id="26" w:name="session-7-forms-and-structures"/>
    <w:p>
      <w:pPr>
        <w:pStyle w:val="Heading2"/>
      </w:pPr>
      <w:r>
        <w:t xml:space="preserve">Session 7 — Forms and structures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distinguish teaming agreement, JV, and mentor-protege; (2) choose a form from the strategy; (3) state the commitments of each.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A handshake is not a structure. What are the forms?</w:t>
      </w:r>
      <w:r>
        <w:t xml:space="preserve">”</w:t>
      </w:r>
      <w:r>
        <w:t xml:space="preserve"> </w:t>
      </w:r>
      <w:r>
        <w:t xml:space="preserve">- Teach (25 min): the course reader on teaming forms. Teaming agreement, JV, mentor-protege; commitments and seams.</w:t>
      </w:r>
      <w:r>
        <w:t xml:space="preserve"> </w:t>
      </w:r>
      <w:r>
        <w:t xml:space="preserve">- Apply (25 min): choose the teaming form for a case pursuit and state the structural reasons.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does a JV commit that a teaming agreement does not?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When is a formal JV the right call? 2. What does a mentor-protege agreement commit both sides to?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a form-selection memo.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teaming forms? How do you choose among them?</w:t>
      </w:r>
    </w:p>
    <w:p>
      <w:r>
        <w:pict>
          <v:rect style="width:0;height:1.5pt" o:hralign="center" o:hrstd="t" o:hr="t"/>
        </w:pict>
      </w:r>
    </w:p>
    <w:bookmarkEnd w:id="26"/>
    <w:bookmarkStart w:id="27" w:name="session-8-the-agreement"/>
    <w:p>
      <w:pPr>
        <w:pStyle w:val="Heading2"/>
      </w:pPr>
      <w:r>
        <w:t xml:space="preserve">Session 8 — The agreement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name the key clauses of a teaming agreement; (2) draft scope, commitment, exclusivity, IP, and exit; (3) state what makes an agreement worth signing.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does a teaming agreement have to say to be worth the paper?</w:t>
      </w:r>
      <w:r>
        <w:t xml:space="preserve">”</w:t>
      </w:r>
      <w:r>
        <w:t xml:space="preserve"> </w:t>
      </w:r>
      <w:r>
        <w:t xml:space="preserve">- Teach (25 min): the course reader on teaming agreements. Scope, commitment, exclusivity, IP, exit.</w:t>
      </w:r>
      <w:r>
        <w:t xml:space="preserve"> </w:t>
      </w:r>
      <w:r>
        <w:t xml:space="preserve">- Apply (25 min): draft the key clauses of a teaming agreement for a case partnership.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clause do firms regret most often — and why?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should exclusivity look like in a pursuit-specific agreement? 2. How do you write an exit that does not poison the relationship?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drafted key clauses.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key clauses of a teaming agreement? What makes an exit clean?</w:t>
      </w:r>
    </w:p>
    <w:p>
      <w:r>
        <w:pict>
          <v:rect style="width:0;height:1.5pt" o:hralign="center" o:hrstd="t" o:hr="t"/>
        </w:pict>
      </w:r>
    </w:p>
    <w:bookmarkEnd w:id="27"/>
    <w:bookmarkStart w:id="28" w:name="session-9-midterm"/>
    <w:p>
      <w:pPr>
        <w:pStyle w:val="Heading2"/>
      </w:pPr>
      <w:r>
        <w:t xml:space="preserve">Session 9 — Midterm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demonstrate: (1) gap analysis; (2) posture selection; (3) partner discipline; (4) set-aside correctness.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 exam logistics.</w:t>
      </w:r>
      <w:r>
        <w:t xml:space="preserve"> </w:t>
      </w:r>
      <w:r>
        <w:t xml:space="preserve">- Exam (65 min): a case pursuit is distributed. Students run the full teaming decision — gap analysis, posture, partners, form, terms.</w:t>
      </w:r>
      <w:r>
        <w:t xml:space="preserve"> </w:t>
      </w:r>
      <w:r>
        <w:t xml:space="preserve">- Close (5 min): what to review for the second half.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n/a (examination).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Review weeks 1–8. Deliverable: midterm submission.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n/a.</w:t>
      </w:r>
    </w:p>
    <w:p>
      <w:r>
        <w:pict>
          <v:rect style="width:0;height:1.5pt" o:hralign="center" o:hrstd="t" o:hr="t"/>
        </w:pict>
      </w:r>
    </w:p>
    <w:bookmarkEnd w:id="28"/>
    <w:bookmarkStart w:id="29" w:name="session-10-managing-the-seam"/>
    <w:p>
      <w:pPr>
        <w:pStyle w:val="Heading2"/>
      </w:pPr>
      <w:r>
        <w:t xml:space="preserve">Session 10 — Managing the seam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design flow-down and performance management; (2) explain the subcontract as a governance instrument; (3) manage the daily seam.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agreement is signed. What actually happens on Monday?</w:t>
      </w:r>
      <w:r>
        <w:t xml:space="preserve">”</w:t>
      </w:r>
      <w:r>
        <w:t xml:space="preserve"> </w:t>
      </w:r>
      <w:r>
        <w:t xml:space="preserve">- Teach (25 min): the course reader on subcontracting. Flow-down, performance risk, the daily governance of a team.</w:t>
      </w:r>
      <w:r>
        <w:t xml:space="preserve"> </w:t>
      </w:r>
      <w:r>
        <w:t xml:space="preserve">- Apply (25 min): design the flow-down and performance-management structure for a case subcontract.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Where do teams most often fail after the agreement is signed?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must flow down to the subcontractor? 2. How do you manage performance risk at the seam?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a flow-down and performance-management memo.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flow-down? Why is the subcontract a governance instrument?</w:t>
      </w:r>
    </w:p>
    <w:p>
      <w:r>
        <w:pict>
          <v:rect style="width:0;height:1.5pt" o:hralign="center" o:hrstd="t" o:hr="t"/>
        </w:pict>
      </w:r>
    </w:p>
    <w:bookmarkEnd w:id="29"/>
    <w:bookmarkStart w:id="30" w:name="X8522b684b162b19fa55f47ba2f9249679cbb6b0"/>
    <w:p>
      <w:pPr>
        <w:pStyle w:val="Heading2"/>
      </w:pPr>
      <w:r>
        <w:t xml:space="preserve">Session 11 — Teaming as a displacement play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use teaming to displace an incumbent; (2) convert a competitor into a teammate; (3) design a team-around play.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incumbent is unbeatable solo. What is the move?</w:t>
      </w:r>
      <w:r>
        <w:t xml:space="preserve">”</w:t>
      </w:r>
      <w:r>
        <w:t xml:space="preserve"> </w:t>
      </w:r>
      <w:r>
        <w:t xml:space="preserve">- Teach (25 min): the incumbent-displacement and teaming canon at concept altitude. Team around the entrenched; entry via a partner’s vehicle.</w:t>
      </w:r>
      <w:r>
        <w:t xml:space="preserve"> </w:t>
      </w:r>
      <w:r>
        <w:t xml:space="preserve">- Apply (25 min): design a team-around play for an entrenched-incumbent case pursuit.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is the incumbent the best possible teammate?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makes an incumbent a teaming candidate? 2. How do you team around a holder without signaling weakness?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displacement and teaming canon. Deliverable: a team-around displacement memo.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team-around play? When is the incumbent a teammate?</w:t>
      </w:r>
    </w:p>
    <w:p>
      <w:r>
        <w:pict>
          <v:rect style="width:0;height:1.5pt" o:hralign="center" o:hrstd="t" o:hr="t"/>
        </w:pict>
      </w:r>
    </w:p>
    <w:bookmarkEnd w:id="30"/>
    <w:bookmarkStart w:id="31" w:name="session-12-risks-affiliation-oci-ip"/>
    <w:p>
      <w:pPr>
        <w:pStyle w:val="Heading2"/>
      </w:pPr>
      <w:r>
        <w:t xml:space="preserve">Session 12 — Risks: affiliation, OCI, IP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identify affiliation risk; (2) identify OCI risk; (3) identify IP risk; (4) mitigate all three.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three seams that break teams: size, conflict, and who owns the work.</w:t>
      </w:r>
      <w:r>
        <w:t xml:space="preserve">”</w:t>
      </w:r>
      <w:r>
        <w:t xml:space="preserve"> </w:t>
      </w:r>
      <w:r>
        <w:t xml:space="preserve">- Teach (25 min): doctrine/04 + the course reader on teaming risk. Affiliation, OCI, IP.</w:t>
      </w:r>
      <w:r>
        <w:t xml:space="preserve"> </w:t>
      </w:r>
      <w:r>
        <w:t xml:space="preserve">- Apply (25 min): for a case team, identify the three exposures and the mitigation for each.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seam is the most common killer of a team?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How does an OCI appear in a team you did not see coming? 2. Who owns the proposal’s IP when the team dissolves?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doctrine/04. Deliverable: a team-risk memo with mitigations.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three team-breaking risks? How do you mitigate each?</w:t>
      </w:r>
    </w:p>
    <w:p>
      <w:r>
        <w:pict>
          <v:rect style="width:0;height:1.5pt" o:hralign="center" o:hrstd="t" o:hr="t"/>
        </w:pict>
      </w:r>
    </w:p>
    <w:bookmarkEnd w:id="31"/>
    <w:bookmarkStart w:id="32" w:name="session-13-capstone-exercise"/>
    <w:p>
      <w:pPr>
        <w:pStyle w:val="Heading2"/>
      </w:pPr>
      <w:r>
        <w:t xml:space="preserve">Session 13 — Capstone exercise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integrate the course; (2) design a full teaming strategy; (3) defend it.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 logistics and the real (closed) pursuit.</w:t>
      </w:r>
      <w:r>
        <w:t xml:space="preserve"> </w:t>
      </w:r>
      <w:r>
        <w:t xml:space="preserve">- Workshop (50 min): design a full teaming strategy — posture, partners, form, terms, set-aside posture, risk.</w:t>
      </w:r>
      <w:r>
        <w:t xml:space="preserve"> </w:t>
      </w:r>
      <w:r>
        <w:t xml:space="preserve">- Peer critique (20 min): the room attacks the design.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weakest seam in your design? 2. Who is the partner you rejected, and why?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(exercise). Deliverable: draft teaming strategy.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makes a teaming strategy defensible?</w:t>
      </w:r>
    </w:p>
    <w:p>
      <w:r>
        <w:pict>
          <v:rect style="width:0;height:1.5pt" o:hralign="center" o:hrstd="t" o:hr="t"/>
        </w:pict>
      </w:r>
    </w:p>
    <w:bookmarkEnd w:id="32"/>
    <w:bookmarkStart w:id="33" w:name="session-14-synthesis"/>
    <w:p>
      <w:pPr>
        <w:pStyle w:val="Heading2"/>
      </w:pPr>
      <w:r>
        <w:t xml:space="preserve">Session 14 — Synthesis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integrate gap, posture, form, terms, and risk; (2) defend a complete teaming strategy; (3) connect teaming to the degree.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teaming call is the highest-leverage decision most small firms never study.</w:t>
      </w:r>
      <w:r>
        <w:t xml:space="preserve">”</w:t>
      </w:r>
      <w:r>
        <w:t xml:space="preserve"> </w:t>
      </w:r>
      <w:r>
        <w:t xml:space="preserve">- Teach (15 min): course synthesis.</w:t>
      </w:r>
      <w:r>
        <w:t xml:space="preserve"> </w:t>
      </w:r>
      <w:r>
        <w:t xml:space="preserve">- Apply (35 min): panel defense of the teaming strategies; the panel plays the partners.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will you do differently about teaming after this course?</w:t>
      </w:r>
      <w:r>
        <w:t xml:space="preserve">”</w:t>
      </w:r>
      <w:r>
        <w:t xml:space="preserve"> </w:t>
      </w:r>
      <w:r>
        <w:t xml:space="preserve">- Close (5 min): bridge to the capstone.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most common teaming mistake in the discipline? 2. How does teaming connect to strategy and to governance?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Course synthesis. Deliverable: final teaming strategy, revised after defense.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 gap, posture, form, terms, and risk form one teaming discipline? What is the one idea you will carry forward?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B6CD9451-E6A5-46AB-9391-E64B71D8BB2A}"/>
</file>

<file path=customXml/itemProps2.xml><?xml version="1.0" encoding="utf-8"?>
<ds:datastoreItem xmlns:ds="http://schemas.openxmlformats.org/officeDocument/2006/customXml" ds:itemID="{6A6FB3BF-C4D3-4C97-AA97-AB9F87F61FDF}"/>
</file>

<file path=customXml/itemProps3.xml><?xml version="1.0" encoding="utf-8"?>
<ds:datastoreItem xmlns:ds="http://schemas.openxmlformats.org/officeDocument/2006/customXml" ds:itemID="{A226ADD1-9730-4F33-AF10-5415EAF12196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2026-08-05T12:03:55Z</dcterms:created>
  <dcterms:modified xsi:type="dcterms:W3CDTF">2026-08-05T12:03:55Z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